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951BE" w14:textId="4EF5BC0C" w:rsidR="006A033C" w:rsidRPr="00A036FD" w:rsidRDefault="006A033C" w:rsidP="0096377D">
      <w:pPr>
        <w:pStyle w:val="Ttulo1"/>
        <w:tabs>
          <w:tab w:val="left" w:pos="5250"/>
        </w:tabs>
        <w:spacing w:line="360" w:lineRule="auto"/>
        <w:rPr>
          <w:lang w:val="en-GB"/>
        </w:rPr>
      </w:pPr>
      <w:bookmarkStart w:id="0" w:name="_Toc485113365"/>
      <w:bookmarkStart w:id="1" w:name="_Toc532751557"/>
      <w:r w:rsidRPr="00A036FD">
        <w:rPr>
          <w:lang w:val="en-GB"/>
        </w:rPr>
        <w:t xml:space="preserve">                     </w:t>
      </w:r>
      <w:r w:rsidR="00B837E9" w:rsidRPr="00A036FD">
        <w:rPr>
          <w:lang w:val="en-GB"/>
        </w:rPr>
        <w:tab/>
      </w:r>
    </w:p>
    <w:p w14:paraId="32813207" w14:textId="77777777" w:rsidR="00ED67E8" w:rsidRPr="00A036FD" w:rsidRDefault="00ED67E8" w:rsidP="0096377D">
      <w:pPr>
        <w:pStyle w:val="Ttulo1"/>
        <w:spacing w:line="360" w:lineRule="auto"/>
        <w:rPr>
          <w:b/>
          <w:lang w:val="en-GB"/>
        </w:rPr>
      </w:pPr>
      <w:bookmarkStart w:id="2" w:name="_Toc188375564"/>
    </w:p>
    <w:p w14:paraId="7F3B5AD1" w14:textId="75A86232" w:rsidR="00A643D3" w:rsidRPr="00A036FD" w:rsidRDefault="004644DE" w:rsidP="006656E0">
      <w:pPr>
        <w:pStyle w:val="Ttulo1"/>
        <w:spacing w:line="360" w:lineRule="auto"/>
        <w:jc w:val="center"/>
        <w:rPr>
          <w:b/>
          <w:sz w:val="40"/>
          <w:szCs w:val="40"/>
          <w:lang w:val="en-GB"/>
        </w:rPr>
      </w:pPr>
      <w:bookmarkStart w:id="3" w:name="_Toc188867572"/>
      <w:bookmarkStart w:id="4" w:name="_Toc188974344"/>
      <w:r w:rsidRPr="00A036FD">
        <w:rPr>
          <w:b/>
          <w:sz w:val="40"/>
          <w:szCs w:val="40"/>
          <w:lang w:val="en-GB"/>
        </w:rPr>
        <w:t xml:space="preserve">Timing and </w:t>
      </w:r>
      <w:r w:rsidR="006E23F1" w:rsidRPr="00A036FD">
        <w:rPr>
          <w:b/>
          <w:sz w:val="40"/>
          <w:szCs w:val="40"/>
          <w:lang w:val="en-GB"/>
        </w:rPr>
        <w:t>intensity of the COVID-19 epidemic</w:t>
      </w:r>
      <w:bookmarkStart w:id="5" w:name="_Toc532751558"/>
      <w:bookmarkEnd w:id="3"/>
      <w:bookmarkEnd w:id="0"/>
      <w:bookmarkEnd w:id="1"/>
      <w:bookmarkEnd w:id="2"/>
      <w:bookmarkEnd w:id="4"/>
    </w:p>
    <w:p w14:paraId="75F2201F" w14:textId="112B5B4D" w:rsidR="003B1E40" w:rsidRPr="00A036FD" w:rsidRDefault="00A517E0" w:rsidP="006656E0">
      <w:pPr>
        <w:pStyle w:val="Ttulo1"/>
        <w:spacing w:line="360" w:lineRule="auto"/>
        <w:jc w:val="center"/>
        <w:rPr>
          <w:rStyle w:val="Ttulo2Car"/>
          <w:b/>
          <w:sz w:val="28"/>
          <w:szCs w:val="28"/>
          <w:lang w:val="en-GB"/>
        </w:rPr>
      </w:pPr>
      <w:bookmarkStart w:id="6" w:name="_Toc188375565"/>
      <w:bookmarkStart w:id="7" w:name="_Toc188867573"/>
      <w:bookmarkStart w:id="8" w:name="_Toc188974345"/>
      <w:r w:rsidRPr="00A036FD">
        <w:rPr>
          <w:rStyle w:val="Ttulo2Car"/>
          <w:b/>
          <w:sz w:val="28"/>
          <w:szCs w:val="28"/>
          <w:lang w:val="en-GB"/>
        </w:rPr>
        <w:t>Validation of a new MEM multi</w:t>
      </w:r>
      <w:r w:rsidR="004644DE" w:rsidRPr="00A036FD">
        <w:rPr>
          <w:rStyle w:val="Ttulo2Car"/>
          <w:b/>
          <w:sz w:val="28"/>
          <w:szCs w:val="28"/>
          <w:lang w:val="en-GB"/>
        </w:rPr>
        <w:t xml:space="preserve">ple waves </w:t>
      </w:r>
      <w:r w:rsidRPr="00A036FD">
        <w:rPr>
          <w:rStyle w:val="Ttulo2Car"/>
          <w:b/>
          <w:sz w:val="28"/>
          <w:szCs w:val="28"/>
          <w:lang w:val="en-GB"/>
        </w:rPr>
        <w:t>algorithm</w:t>
      </w:r>
      <w:bookmarkEnd w:id="5"/>
      <w:bookmarkEnd w:id="6"/>
      <w:bookmarkEnd w:id="7"/>
      <w:bookmarkEnd w:id="8"/>
    </w:p>
    <w:p w14:paraId="63DA4B86" w14:textId="77777777" w:rsidR="006656E0" w:rsidRPr="00A036FD" w:rsidRDefault="006656E0" w:rsidP="006656E0">
      <w:pPr>
        <w:jc w:val="center"/>
        <w:rPr>
          <w:sz w:val="28"/>
          <w:szCs w:val="28"/>
          <w:lang w:val="en-GB"/>
        </w:rPr>
      </w:pPr>
    </w:p>
    <w:p w14:paraId="5E4BD7B2" w14:textId="16581A4C" w:rsidR="006656E0" w:rsidRPr="00A036FD" w:rsidRDefault="006656E0" w:rsidP="006656E0">
      <w:pPr>
        <w:jc w:val="center"/>
        <w:rPr>
          <w:sz w:val="28"/>
          <w:szCs w:val="28"/>
          <w:lang w:val="en-GB"/>
        </w:rPr>
      </w:pPr>
      <w:r w:rsidRPr="00A036FD">
        <w:rPr>
          <w:sz w:val="28"/>
          <w:szCs w:val="28"/>
          <w:lang w:val="en-GB"/>
        </w:rPr>
        <w:t>V.</w:t>
      </w:r>
      <w:r w:rsidR="00EE1B29" w:rsidRPr="00A036FD">
        <w:rPr>
          <w:sz w:val="28"/>
          <w:szCs w:val="28"/>
          <w:lang w:val="en-GB"/>
        </w:rPr>
        <w:t>2</w:t>
      </w:r>
    </w:p>
    <w:p w14:paraId="64C749F5" w14:textId="77777777" w:rsidR="00A517E0" w:rsidRPr="00A036FD" w:rsidRDefault="00A517E0" w:rsidP="006656E0">
      <w:pPr>
        <w:spacing w:line="360" w:lineRule="auto"/>
        <w:jc w:val="center"/>
        <w:rPr>
          <w:lang w:val="en-GB"/>
        </w:rPr>
      </w:pPr>
    </w:p>
    <w:p w14:paraId="3755B032" w14:textId="77777777" w:rsidR="001250E4" w:rsidRPr="00A036FD" w:rsidRDefault="001250E4" w:rsidP="0096377D">
      <w:pPr>
        <w:spacing w:line="360" w:lineRule="auto"/>
        <w:rPr>
          <w:lang w:val="en-GB"/>
        </w:rPr>
      </w:pPr>
    </w:p>
    <w:sdt>
      <w:sdtPr>
        <w:rPr>
          <w:rFonts w:asciiTheme="minorHAnsi" w:eastAsiaTheme="minorHAnsi" w:hAnsiTheme="minorHAnsi" w:cstheme="minorBidi"/>
          <w:color w:val="auto"/>
          <w:sz w:val="22"/>
          <w:szCs w:val="22"/>
          <w:lang w:val="en-GB" w:eastAsia="en-US"/>
        </w:rPr>
        <w:id w:val="-586994223"/>
        <w:docPartObj>
          <w:docPartGallery w:val="Table of Contents"/>
          <w:docPartUnique/>
        </w:docPartObj>
      </w:sdtPr>
      <w:sdtEndPr>
        <w:rPr>
          <w:rFonts w:asciiTheme="majorHAnsi" w:eastAsiaTheme="majorEastAsia" w:hAnsiTheme="majorHAnsi" w:cstheme="majorBidi"/>
          <w:b/>
          <w:bCs/>
          <w:color w:val="2E74B5" w:themeColor="accent1" w:themeShade="BF"/>
          <w:sz w:val="32"/>
          <w:szCs w:val="32"/>
        </w:rPr>
      </w:sdtEndPr>
      <w:sdtContent>
        <w:p w14:paraId="6D552DED" w14:textId="11967FBC" w:rsidR="00E6770A" w:rsidRPr="00A036FD" w:rsidRDefault="001250E4" w:rsidP="0096377D">
          <w:pPr>
            <w:pStyle w:val="TtuloTDC"/>
            <w:spacing w:line="360" w:lineRule="auto"/>
            <w:jc w:val="both"/>
            <w:rPr>
              <w:lang w:val="en-GB"/>
            </w:rPr>
          </w:pPr>
          <w:r w:rsidRPr="00A036FD">
            <w:rPr>
              <w:lang w:val="en-GB"/>
            </w:rPr>
            <w:t>Content</w:t>
          </w:r>
        </w:p>
        <w:p w14:paraId="71311EF0" w14:textId="77777777" w:rsidR="00FB4741" w:rsidRPr="00A036FD" w:rsidRDefault="00E6770A" w:rsidP="00FB4741">
          <w:pPr>
            <w:pStyle w:val="TDC1"/>
            <w:tabs>
              <w:tab w:val="right" w:leader="dot" w:pos="8494"/>
            </w:tabs>
            <w:rPr>
              <w:lang w:val="en-GB"/>
            </w:rPr>
          </w:pPr>
          <w:r w:rsidRPr="00A036FD">
            <w:rPr>
              <w:lang w:val="en-GB"/>
            </w:rPr>
            <w:fldChar w:fldCharType="begin"/>
          </w:r>
          <w:r w:rsidRPr="00A036FD">
            <w:rPr>
              <w:lang w:val="en-GB"/>
            </w:rPr>
            <w:instrText xml:space="preserve"> TOC \o "1-3" \h \z \u </w:instrText>
          </w:r>
          <w:r w:rsidRPr="00A036FD">
            <w:rPr>
              <w:lang w:val="en-GB"/>
            </w:rPr>
            <w:fldChar w:fldCharType="separate"/>
          </w:r>
        </w:p>
        <w:p w14:paraId="00A57093" w14:textId="7B06C45C" w:rsidR="00FB4741" w:rsidRPr="00A036FD" w:rsidRDefault="00FB4741" w:rsidP="00FB4741">
          <w:pPr>
            <w:pStyle w:val="TDC1"/>
            <w:tabs>
              <w:tab w:val="right" w:leader="dot" w:pos="8494"/>
            </w:tabs>
            <w:rPr>
              <w:rFonts w:eastAsiaTheme="minorEastAsia"/>
              <w:noProof/>
              <w:kern w:val="2"/>
              <w:sz w:val="24"/>
              <w:szCs w:val="24"/>
              <w:lang w:val="en-GB" w:eastAsia="es-ES"/>
              <w14:ligatures w14:val="standardContextual"/>
            </w:rPr>
          </w:pPr>
        </w:p>
        <w:p w14:paraId="65DC76B7" w14:textId="4B3590AA" w:rsidR="00FB4741" w:rsidRPr="00A036FD" w:rsidRDefault="00FB4741">
          <w:pPr>
            <w:pStyle w:val="TDC1"/>
            <w:tabs>
              <w:tab w:val="right" w:leader="dot" w:pos="8494"/>
            </w:tabs>
            <w:rPr>
              <w:rFonts w:eastAsiaTheme="minorEastAsia"/>
              <w:noProof/>
              <w:kern w:val="2"/>
              <w:sz w:val="24"/>
              <w:szCs w:val="24"/>
              <w:lang w:val="en-GB" w:eastAsia="es-ES"/>
              <w14:ligatures w14:val="standardContextual"/>
            </w:rPr>
          </w:pPr>
          <w:hyperlink w:anchor="_Toc188974346" w:history="1">
            <w:r w:rsidRPr="00A036FD">
              <w:rPr>
                <w:rStyle w:val="Hipervnculo"/>
                <w:noProof/>
                <w:lang w:val="en-GB"/>
              </w:rPr>
              <w:t>Background</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_Toc188974346 \h </w:instrText>
            </w:r>
            <w:r w:rsidRPr="00A036FD">
              <w:rPr>
                <w:noProof/>
                <w:webHidden/>
                <w:lang w:val="en-GB"/>
              </w:rPr>
            </w:r>
            <w:r w:rsidRPr="00A036FD">
              <w:rPr>
                <w:noProof/>
                <w:webHidden/>
                <w:lang w:val="en-GB"/>
              </w:rPr>
              <w:fldChar w:fldCharType="separate"/>
            </w:r>
            <w:r w:rsidRPr="00A036FD">
              <w:rPr>
                <w:noProof/>
                <w:webHidden/>
                <w:lang w:val="en-GB"/>
              </w:rPr>
              <w:t>2</w:t>
            </w:r>
            <w:r w:rsidRPr="00A036FD">
              <w:rPr>
                <w:noProof/>
                <w:webHidden/>
                <w:lang w:val="en-GB"/>
              </w:rPr>
              <w:fldChar w:fldCharType="end"/>
            </w:r>
          </w:hyperlink>
        </w:p>
        <w:p w14:paraId="55C336FA" w14:textId="2DCAACD9" w:rsidR="00FB4741" w:rsidRPr="00A036FD" w:rsidRDefault="00FB4741">
          <w:pPr>
            <w:pStyle w:val="TDC1"/>
            <w:tabs>
              <w:tab w:val="right" w:leader="dot" w:pos="8494"/>
            </w:tabs>
            <w:rPr>
              <w:rFonts w:eastAsiaTheme="minorEastAsia"/>
              <w:noProof/>
              <w:kern w:val="2"/>
              <w:sz w:val="24"/>
              <w:szCs w:val="24"/>
              <w:lang w:val="en-GB" w:eastAsia="es-ES"/>
              <w14:ligatures w14:val="standardContextual"/>
            </w:rPr>
          </w:pPr>
          <w:hyperlink w:anchor="_Toc188974347" w:history="1">
            <w:r w:rsidRPr="00A036FD">
              <w:rPr>
                <w:rStyle w:val="Hipervnculo"/>
                <w:noProof/>
                <w:lang w:val="en-GB"/>
              </w:rPr>
              <w:t>Objectives</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_Toc188974347 \h </w:instrText>
            </w:r>
            <w:r w:rsidRPr="00A036FD">
              <w:rPr>
                <w:noProof/>
                <w:webHidden/>
                <w:lang w:val="en-GB"/>
              </w:rPr>
            </w:r>
            <w:r w:rsidRPr="00A036FD">
              <w:rPr>
                <w:noProof/>
                <w:webHidden/>
                <w:lang w:val="en-GB"/>
              </w:rPr>
              <w:fldChar w:fldCharType="separate"/>
            </w:r>
            <w:r w:rsidRPr="00A036FD">
              <w:rPr>
                <w:noProof/>
                <w:webHidden/>
                <w:lang w:val="en-GB"/>
              </w:rPr>
              <w:t>3</w:t>
            </w:r>
            <w:r w:rsidRPr="00A036FD">
              <w:rPr>
                <w:noProof/>
                <w:webHidden/>
                <w:lang w:val="en-GB"/>
              </w:rPr>
              <w:fldChar w:fldCharType="end"/>
            </w:r>
          </w:hyperlink>
        </w:p>
        <w:p w14:paraId="3D20FAB9" w14:textId="3CA2B418" w:rsidR="00FB4741" w:rsidRPr="00A036FD" w:rsidRDefault="00FB4741">
          <w:pPr>
            <w:pStyle w:val="TDC2"/>
            <w:tabs>
              <w:tab w:val="right" w:leader="dot" w:pos="8494"/>
            </w:tabs>
            <w:rPr>
              <w:rFonts w:eastAsiaTheme="minorEastAsia"/>
              <w:noProof/>
              <w:kern w:val="2"/>
              <w:sz w:val="24"/>
              <w:szCs w:val="24"/>
              <w:lang w:val="en-GB" w:eastAsia="es-ES"/>
              <w14:ligatures w14:val="standardContextual"/>
            </w:rPr>
          </w:pPr>
          <w:hyperlink w:anchor="_Toc188974348" w:history="1">
            <w:r w:rsidRPr="00A036FD">
              <w:rPr>
                <w:rStyle w:val="Hipervnculo"/>
                <w:noProof/>
                <w:lang w:val="en-GB"/>
              </w:rPr>
              <w:t>Main</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_Toc188974348 \h </w:instrText>
            </w:r>
            <w:r w:rsidRPr="00A036FD">
              <w:rPr>
                <w:noProof/>
                <w:webHidden/>
                <w:lang w:val="en-GB"/>
              </w:rPr>
            </w:r>
            <w:r w:rsidRPr="00A036FD">
              <w:rPr>
                <w:noProof/>
                <w:webHidden/>
                <w:lang w:val="en-GB"/>
              </w:rPr>
              <w:fldChar w:fldCharType="separate"/>
            </w:r>
            <w:r w:rsidRPr="00A036FD">
              <w:rPr>
                <w:noProof/>
                <w:webHidden/>
                <w:lang w:val="en-GB"/>
              </w:rPr>
              <w:t>3</w:t>
            </w:r>
            <w:r w:rsidRPr="00A036FD">
              <w:rPr>
                <w:noProof/>
                <w:webHidden/>
                <w:lang w:val="en-GB"/>
              </w:rPr>
              <w:fldChar w:fldCharType="end"/>
            </w:r>
          </w:hyperlink>
        </w:p>
        <w:p w14:paraId="353F663F" w14:textId="4350DBF7" w:rsidR="00FB4741" w:rsidRPr="00A036FD" w:rsidRDefault="00FB4741">
          <w:pPr>
            <w:pStyle w:val="TDC2"/>
            <w:tabs>
              <w:tab w:val="right" w:leader="dot" w:pos="8494"/>
            </w:tabs>
            <w:rPr>
              <w:rFonts w:eastAsiaTheme="minorEastAsia"/>
              <w:noProof/>
              <w:kern w:val="2"/>
              <w:sz w:val="24"/>
              <w:szCs w:val="24"/>
              <w:lang w:val="en-GB" w:eastAsia="es-ES"/>
              <w14:ligatures w14:val="standardContextual"/>
            </w:rPr>
          </w:pPr>
          <w:hyperlink w:anchor="_Toc188974349" w:history="1">
            <w:r w:rsidRPr="00A036FD">
              <w:rPr>
                <w:rStyle w:val="Hipervnculo"/>
                <w:noProof/>
                <w:lang w:val="en-GB"/>
              </w:rPr>
              <w:t>Complementary</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_Toc188974349 \h </w:instrText>
            </w:r>
            <w:r w:rsidRPr="00A036FD">
              <w:rPr>
                <w:noProof/>
                <w:webHidden/>
                <w:lang w:val="en-GB"/>
              </w:rPr>
            </w:r>
            <w:r w:rsidRPr="00A036FD">
              <w:rPr>
                <w:noProof/>
                <w:webHidden/>
                <w:lang w:val="en-GB"/>
              </w:rPr>
              <w:fldChar w:fldCharType="separate"/>
            </w:r>
            <w:r w:rsidRPr="00A036FD">
              <w:rPr>
                <w:noProof/>
                <w:webHidden/>
                <w:lang w:val="en-GB"/>
              </w:rPr>
              <w:t>3</w:t>
            </w:r>
            <w:r w:rsidRPr="00A036FD">
              <w:rPr>
                <w:noProof/>
                <w:webHidden/>
                <w:lang w:val="en-GB"/>
              </w:rPr>
              <w:fldChar w:fldCharType="end"/>
            </w:r>
          </w:hyperlink>
        </w:p>
        <w:p w14:paraId="5C424CF6" w14:textId="7609D584" w:rsidR="00FB4741" w:rsidRPr="00A036FD" w:rsidRDefault="00FB4741">
          <w:pPr>
            <w:pStyle w:val="TDC1"/>
            <w:tabs>
              <w:tab w:val="right" w:leader="dot" w:pos="8494"/>
            </w:tabs>
            <w:rPr>
              <w:rFonts w:eastAsiaTheme="minorEastAsia"/>
              <w:noProof/>
              <w:kern w:val="2"/>
              <w:sz w:val="24"/>
              <w:szCs w:val="24"/>
              <w:lang w:val="en-GB" w:eastAsia="es-ES"/>
              <w14:ligatures w14:val="standardContextual"/>
            </w:rPr>
          </w:pPr>
          <w:hyperlink w:anchor="_Toc188974350" w:history="1">
            <w:r w:rsidRPr="00A036FD">
              <w:rPr>
                <w:rStyle w:val="Hipervnculo"/>
                <w:noProof/>
                <w:lang w:val="en-GB"/>
              </w:rPr>
              <w:t>Methods</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_Toc188974350 \h </w:instrText>
            </w:r>
            <w:r w:rsidRPr="00A036FD">
              <w:rPr>
                <w:noProof/>
                <w:webHidden/>
                <w:lang w:val="en-GB"/>
              </w:rPr>
            </w:r>
            <w:r w:rsidRPr="00A036FD">
              <w:rPr>
                <w:noProof/>
                <w:webHidden/>
                <w:lang w:val="en-GB"/>
              </w:rPr>
              <w:fldChar w:fldCharType="separate"/>
            </w:r>
            <w:r w:rsidRPr="00A036FD">
              <w:rPr>
                <w:noProof/>
                <w:webHidden/>
                <w:lang w:val="en-GB"/>
              </w:rPr>
              <w:t>3</w:t>
            </w:r>
            <w:r w:rsidRPr="00A036FD">
              <w:rPr>
                <w:noProof/>
                <w:webHidden/>
                <w:lang w:val="en-GB"/>
              </w:rPr>
              <w:fldChar w:fldCharType="end"/>
            </w:r>
          </w:hyperlink>
        </w:p>
        <w:p w14:paraId="768F5D8B" w14:textId="52593042" w:rsidR="00FB4741" w:rsidRPr="00A036FD" w:rsidRDefault="00FB4741">
          <w:pPr>
            <w:pStyle w:val="TDC2"/>
            <w:tabs>
              <w:tab w:val="right" w:leader="dot" w:pos="8494"/>
            </w:tabs>
            <w:rPr>
              <w:rFonts w:eastAsiaTheme="minorEastAsia"/>
              <w:noProof/>
              <w:kern w:val="2"/>
              <w:sz w:val="24"/>
              <w:szCs w:val="24"/>
              <w:lang w:val="en-GB" w:eastAsia="es-ES"/>
              <w14:ligatures w14:val="standardContextual"/>
            </w:rPr>
          </w:pPr>
          <w:hyperlink w:anchor="_Toc188974351" w:history="1">
            <w:r w:rsidRPr="00A036FD">
              <w:rPr>
                <w:rStyle w:val="Hipervnculo"/>
                <w:noProof/>
                <w:lang w:val="en-GB"/>
              </w:rPr>
              <w:t>Epidemiological data</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_Toc188974351 \h </w:instrText>
            </w:r>
            <w:r w:rsidRPr="00A036FD">
              <w:rPr>
                <w:noProof/>
                <w:webHidden/>
                <w:lang w:val="en-GB"/>
              </w:rPr>
            </w:r>
            <w:r w:rsidRPr="00A036FD">
              <w:rPr>
                <w:noProof/>
                <w:webHidden/>
                <w:lang w:val="en-GB"/>
              </w:rPr>
              <w:fldChar w:fldCharType="separate"/>
            </w:r>
            <w:r w:rsidRPr="00A036FD">
              <w:rPr>
                <w:noProof/>
                <w:webHidden/>
                <w:lang w:val="en-GB"/>
              </w:rPr>
              <w:t>3</w:t>
            </w:r>
            <w:r w:rsidRPr="00A036FD">
              <w:rPr>
                <w:noProof/>
                <w:webHidden/>
                <w:lang w:val="en-GB"/>
              </w:rPr>
              <w:fldChar w:fldCharType="end"/>
            </w:r>
          </w:hyperlink>
        </w:p>
        <w:p w14:paraId="75049813" w14:textId="289704F0" w:rsidR="00FB4741" w:rsidRPr="00A036FD" w:rsidRDefault="00FB4741">
          <w:pPr>
            <w:pStyle w:val="TDC2"/>
            <w:tabs>
              <w:tab w:val="right" w:leader="dot" w:pos="8494"/>
            </w:tabs>
            <w:rPr>
              <w:rFonts w:eastAsiaTheme="minorEastAsia"/>
              <w:noProof/>
              <w:kern w:val="2"/>
              <w:sz w:val="24"/>
              <w:szCs w:val="24"/>
              <w:lang w:val="en-GB" w:eastAsia="es-ES"/>
              <w14:ligatures w14:val="standardContextual"/>
            </w:rPr>
          </w:pPr>
          <w:hyperlink w:anchor="_Toc188974352" w:history="1">
            <w:r w:rsidRPr="00A036FD">
              <w:rPr>
                <w:rStyle w:val="Hipervnculo"/>
                <w:noProof/>
                <w:lang w:val="en-GB"/>
              </w:rPr>
              <w:t>Analysis</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_Toc188974352 \h </w:instrText>
            </w:r>
            <w:r w:rsidRPr="00A036FD">
              <w:rPr>
                <w:noProof/>
                <w:webHidden/>
                <w:lang w:val="en-GB"/>
              </w:rPr>
            </w:r>
            <w:r w:rsidRPr="00A036FD">
              <w:rPr>
                <w:noProof/>
                <w:webHidden/>
                <w:lang w:val="en-GB"/>
              </w:rPr>
              <w:fldChar w:fldCharType="separate"/>
            </w:r>
            <w:r w:rsidRPr="00A036FD">
              <w:rPr>
                <w:noProof/>
                <w:webHidden/>
                <w:lang w:val="en-GB"/>
              </w:rPr>
              <w:t>3</w:t>
            </w:r>
            <w:r w:rsidRPr="00A036FD">
              <w:rPr>
                <w:noProof/>
                <w:webHidden/>
                <w:lang w:val="en-GB"/>
              </w:rPr>
              <w:fldChar w:fldCharType="end"/>
            </w:r>
          </w:hyperlink>
        </w:p>
        <w:p w14:paraId="4C4B1766" w14:textId="089D6F15" w:rsidR="00FB4741" w:rsidRPr="00A036FD" w:rsidRDefault="00FB4741">
          <w:pPr>
            <w:pStyle w:val="TDC1"/>
            <w:tabs>
              <w:tab w:val="right" w:leader="dot" w:pos="8494"/>
            </w:tabs>
            <w:rPr>
              <w:rFonts w:eastAsiaTheme="minorEastAsia"/>
              <w:noProof/>
              <w:kern w:val="2"/>
              <w:sz w:val="24"/>
              <w:szCs w:val="24"/>
              <w:lang w:val="en-GB" w:eastAsia="es-ES"/>
              <w14:ligatures w14:val="standardContextual"/>
            </w:rPr>
          </w:pPr>
          <w:hyperlink w:anchor="_Toc188974353" w:history="1">
            <w:r w:rsidRPr="00A036FD">
              <w:rPr>
                <w:rStyle w:val="Hipervnculo"/>
                <w:noProof/>
                <w:lang w:val="en-GB"/>
              </w:rPr>
              <w:t>Work plan</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_Toc188974353 \h </w:instrText>
            </w:r>
            <w:r w:rsidRPr="00A036FD">
              <w:rPr>
                <w:noProof/>
                <w:webHidden/>
                <w:lang w:val="en-GB"/>
              </w:rPr>
            </w:r>
            <w:r w:rsidRPr="00A036FD">
              <w:rPr>
                <w:noProof/>
                <w:webHidden/>
                <w:lang w:val="en-GB"/>
              </w:rPr>
              <w:fldChar w:fldCharType="separate"/>
            </w:r>
            <w:r w:rsidRPr="00A036FD">
              <w:rPr>
                <w:noProof/>
                <w:webHidden/>
                <w:lang w:val="en-GB"/>
              </w:rPr>
              <w:t>4</w:t>
            </w:r>
            <w:r w:rsidRPr="00A036FD">
              <w:rPr>
                <w:noProof/>
                <w:webHidden/>
                <w:lang w:val="en-GB"/>
              </w:rPr>
              <w:fldChar w:fldCharType="end"/>
            </w:r>
          </w:hyperlink>
        </w:p>
        <w:p w14:paraId="77CD7FB0" w14:textId="1088EFA2" w:rsidR="00FB4741" w:rsidRPr="00A036FD" w:rsidRDefault="00FB4741">
          <w:pPr>
            <w:pStyle w:val="TDC1"/>
            <w:tabs>
              <w:tab w:val="right" w:leader="dot" w:pos="8494"/>
            </w:tabs>
            <w:rPr>
              <w:rFonts w:eastAsiaTheme="minorEastAsia"/>
              <w:noProof/>
              <w:kern w:val="2"/>
              <w:sz w:val="24"/>
              <w:szCs w:val="24"/>
              <w:lang w:val="en-GB" w:eastAsia="es-ES"/>
              <w14:ligatures w14:val="standardContextual"/>
            </w:rPr>
          </w:pPr>
          <w:hyperlink w:anchor="_Toc188974354" w:history="1">
            <w:r w:rsidRPr="00A036FD">
              <w:rPr>
                <w:rStyle w:val="Hipervnculo"/>
                <w:noProof/>
                <w:lang w:val="en-GB"/>
              </w:rPr>
              <w:t>Participants</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_Toc188974354 \h </w:instrText>
            </w:r>
            <w:r w:rsidRPr="00A036FD">
              <w:rPr>
                <w:noProof/>
                <w:webHidden/>
                <w:lang w:val="en-GB"/>
              </w:rPr>
            </w:r>
            <w:r w:rsidRPr="00A036FD">
              <w:rPr>
                <w:noProof/>
                <w:webHidden/>
                <w:lang w:val="en-GB"/>
              </w:rPr>
              <w:fldChar w:fldCharType="separate"/>
            </w:r>
            <w:r w:rsidRPr="00A036FD">
              <w:rPr>
                <w:noProof/>
                <w:webHidden/>
                <w:lang w:val="en-GB"/>
              </w:rPr>
              <w:t>4</w:t>
            </w:r>
            <w:r w:rsidRPr="00A036FD">
              <w:rPr>
                <w:noProof/>
                <w:webHidden/>
                <w:lang w:val="en-GB"/>
              </w:rPr>
              <w:fldChar w:fldCharType="end"/>
            </w:r>
          </w:hyperlink>
        </w:p>
        <w:p w14:paraId="21A888C3" w14:textId="62A537AA" w:rsidR="00FB4741" w:rsidRPr="00A036FD" w:rsidRDefault="00FB4741">
          <w:pPr>
            <w:pStyle w:val="TDC1"/>
            <w:tabs>
              <w:tab w:val="right" w:leader="dot" w:pos="8494"/>
            </w:tabs>
            <w:rPr>
              <w:rFonts w:eastAsiaTheme="minorEastAsia"/>
              <w:noProof/>
              <w:kern w:val="2"/>
              <w:sz w:val="24"/>
              <w:szCs w:val="24"/>
              <w:lang w:val="en-GB" w:eastAsia="es-ES"/>
              <w14:ligatures w14:val="standardContextual"/>
            </w:rPr>
          </w:pPr>
          <w:hyperlink w:anchor="_Toc188974355" w:history="1">
            <w:r w:rsidRPr="00A036FD">
              <w:rPr>
                <w:rStyle w:val="Hipervnculo"/>
                <w:noProof/>
                <w:lang w:val="en-GB"/>
              </w:rPr>
              <w:t>References</w:t>
            </w:r>
            <w:r w:rsidRPr="00A036FD">
              <w:rPr>
                <w:noProof/>
                <w:webHidden/>
                <w:lang w:val="en-GB"/>
              </w:rPr>
              <w:tab/>
            </w:r>
            <w:r w:rsidRPr="00A036FD">
              <w:rPr>
                <w:noProof/>
                <w:webHidden/>
                <w:lang w:val="en-GB"/>
              </w:rPr>
              <w:fldChar w:fldCharType="begin"/>
            </w:r>
            <w:r w:rsidRPr="00A036FD">
              <w:rPr>
                <w:noProof/>
                <w:webHidden/>
                <w:lang w:val="en-GB"/>
              </w:rPr>
              <w:instrText xml:space="preserve"> PAGEREF _Toc188974355 \h </w:instrText>
            </w:r>
            <w:r w:rsidRPr="00A036FD">
              <w:rPr>
                <w:noProof/>
                <w:webHidden/>
                <w:lang w:val="en-GB"/>
              </w:rPr>
            </w:r>
            <w:r w:rsidRPr="00A036FD">
              <w:rPr>
                <w:noProof/>
                <w:webHidden/>
                <w:lang w:val="en-GB"/>
              </w:rPr>
              <w:fldChar w:fldCharType="separate"/>
            </w:r>
            <w:r w:rsidRPr="00A036FD">
              <w:rPr>
                <w:noProof/>
                <w:webHidden/>
                <w:lang w:val="en-GB"/>
              </w:rPr>
              <w:t>5</w:t>
            </w:r>
            <w:r w:rsidRPr="00A036FD">
              <w:rPr>
                <w:noProof/>
                <w:webHidden/>
                <w:lang w:val="en-GB"/>
              </w:rPr>
              <w:fldChar w:fldCharType="end"/>
            </w:r>
          </w:hyperlink>
        </w:p>
        <w:p w14:paraId="51F4BCDD" w14:textId="77777777" w:rsidR="00A22F72" w:rsidRPr="00A036FD" w:rsidRDefault="00E6770A" w:rsidP="0096377D">
          <w:pPr>
            <w:pStyle w:val="Ttulo1"/>
            <w:spacing w:line="360" w:lineRule="auto"/>
            <w:jc w:val="both"/>
            <w:rPr>
              <w:b/>
              <w:bCs/>
              <w:lang w:val="en-GB"/>
            </w:rPr>
          </w:pPr>
          <w:r w:rsidRPr="00A036FD">
            <w:rPr>
              <w:b/>
              <w:bCs/>
              <w:lang w:val="en-GB"/>
            </w:rPr>
            <w:fldChar w:fldCharType="end"/>
          </w:r>
        </w:p>
      </w:sdtContent>
    </w:sdt>
    <w:p w14:paraId="3E35D1D7" w14:textId="77777777" w:rsidR="00FB4741" w:rsidRPr="00A036FD" w:rsidRDefault="00FB4741">
      <w:pPr>
        <w:rPr>
          <w:rFonts w:asciiTheme="majorHAnsi" w:eastAsiaTheme="majorEastAsia" w:hAnsiTheme="majorHAnsi" w:cstheme="majorBidi"/>
          <w:color w:val="2E74B5" w:themeColor="accent1" w:themeShade="BF"/>
          <w:sz w:val="32"/>
          <w:szCs w:val="32"/>
          <w:lang w:val="en-GB"/>
        </w:rPr>
      </w:pPr>
      <w:bookmarkStart w:id="9" w:name="_Toc188974346"/>
      <w:r w:rsidRPr="00A036FD">
        <w:rPr>
          <w:lang w:val="en-GB"/>
        </w:rPr>
        <w:br w:type="page"/>
      </w:r>
    </w:p>
    <w:p w14:paraId="6B604C43" w14:textId="4DA7ECD7" w:rsidR="00F25EE1" w:rsidRPr="00A036FD" w:rsidRDefault="004644DE" w:rsidP="0096377D">
      <w:pPr>
        <w:pStyle w:val="Ttulo1"/>
        <w:spacing w:line="360" w:lineRule="auto"/>
        <w:jc w:val="both"/>
        <w:rPr>
          <w:lang w:val="en-GB"/>
        </w:rPr>
      </w:pPr>
      <w:r w:rsidRPr="00A036FD">
        <w:rPr>
          <w:lang w:val="en-GB"/>
        </w:rPr>
        <w:lastRenderedPageBreak/>
        <w:t>Background</w:t>
      </w:r>
      <w:bookmarkEnd w:id="9"/>
    </w:p>
    <w:p w14:paraId="6CA0C3CF" w14:textId="2E049765" w:rsidR="006E23F1" w:rsidRPr="00A036FD" w:rsidRDefault="006E23F1" w:rsidP="0096377D">
      <w:pPr>
        <w:spacing w:line="360" w:lineRule="auto"/>
        <w:jc w:val="both"/>
        <w:rPr>
          <w:rFonts w:cstheme="minorHAnsi"/>
          <w:lang w:val="en-GB"/>
        </w:rPr>
      </w:pPr>
      <w:r w:rsidRPr="00A036FD">
        <w:rPr>
          <w:rFonts w:cstheme="minorHAnsi"/>
          <w:lang w:val="en-GB"/>
        </w:rPr>
        <w:t xml:space="preserve">The </w:t>
      </w:r>
      <w:r w:rsidR="004644DE" w:rsidRPr="00A036FD">
        <w:rPr>
          <w:lang w:val="en-GB"/>
        </w:rPr>
        <w:t xml:space="preserve">Moving </w:t>
      </w:r>
      <w:r w:rsidRPr="00A036FD">
        <w:rPr>
          <w:rFonts w:cstheme="minorHAnsi"/>
          <w:lang w:val="en-GB"/>
        </w:rPr>
        <w:t xml:space="preserve">Epidemic Method (MEM) has been widely used to monitor influenza </w:t>
      </w:r>
      <w:r w:rsidR="004644DE" w:rsidRPr="00A036FD">
        <w:rPr>
          <w:rFonts w:cstheme="minorHAnsi"/>
          <w:lang w:val="en-GB"/>
        </w:rPr>
        <w:t>epidemics an</w:t>
      </w:r>
      <w:r w:rsidRPr="00A036FD">
        <w:rPr>
          <w:rFonts w:cstheme="minorHAnsi"/>
          <w:lang w:val="en-GB"/>
        </w:rPr>
        <w:t>d</w:t>
      </w:r>
      <w:r w:rsidR="006656E0" w:rsidRPr="00A036FD">
        <w:rPr>
          <w:rFonts w:cstheme="minorHAnsi"/>
          <w:lang w:val="en-GB"/>
        </w:rPr>
        <w:t xml:space="preserve"> other</w:t>
      </w:r>
      <w:r w:rsidRPr="00A036FD">
        <w:rPr>
          <w:rFonts w:cstheme="minorHAnsi"/>
          <w:lang w:val="en-GB"/>
        </w:rPr>
        <w:t xml:space="preserve"> </w:t>
      </w:r>
      <w:r w:rsidR="004644DE" w:rsidRPr="00A036FD">
        <w:rPr>
          <w:rFonts w:cstheme="minorHAnsi"/>
          <w:lang w:val="en-GB"/>
        </w:rPr>
        <w:t>acute respiratory infections (ARIs)</w:t>
      </w:r>
      <w:r w:rsidR="00AA2D66" w:rsidRPr="00A036FD">
        <w:rPr>
          <w:rFonts w:cstheme="minorHAnsi"/>
          <w:lang w:val="en-GB"/>
        </w:rPr>
        <w:t xml:space="preserve"> activity</w:t>
      </w:r>
      <w:r w:rsidR="00A22F72" w:rsidRPr="00A036FD">
        <w:rPr>
          <w:rFonts w:cstheme="minorHAnsi"/>
          <w:vertAlign w:val="superscript"/>
          <w:lang w:val="en-GB"/>
        </w:rPr>
        <w:t>1,2</w:t>
      </w:r>
      <w:r w:rsidR="00AA2D66" w:rsidRPr="00A036FD">
        <w:rPr>
          <w:rFonts w:cstheme="minorHAnsi"/>
          <w:lang w:val="en-GB"/>
        </w:rPr>
        <w:t>.</w:t>
      </w:r>
      <w:r w:rsidR="00D902FF" w:rsidRPr="00A036FD">
        <w:rPr>
          <w:rFonts w:cstheme="minorHAnsi"/>
          <w:lang w:val="en-GB"/>
        </w:rPr>
        <w:t xml:space="preserve"> </w:t>
      </w:r>
      <w:r w:rsidRPr="00A036FD">
        <w:rPr>
          <w:rFonts w:cstheme="minorHAnsi"/>
          <w:lang w:val="en-GB"/>
        </w:rPr>
        <w:t>However, although a new tool has been developed in MEM</w:t>
      </w:r>
      <w:r w:rsidR="006656E0" w:rsidRPr="00A036FD">
        <w:rPr>
          <w:rFonts w:cstheme="minorHAnsi"/>
          <w:lang w:val="en-GB"/>
        </w:rPr>
        <w:t>APP</w:t>
      </w:r>
      <w:r w:rsidRPr="00A036FD">
        <w:rPr>
          <w:rFonts w:cstheme="minorHAnsi"/>
          <w:lang w:val="en-GB"/>
        </w:rPr>
        <w:t xml:space="preserve"> to </w:t>
      </w:r>
      <w:r w:rsidR="004644DE" w:rsidRPr="00A036FD">
        <w:rPr>
          <w:rFonts w:cstheme="minorHAnsi"/>
          <w:lang w:val="en-GB"/>
        </w:rPr>
        <w:t>detect</w:t>
      </w:r>
      <w:r w:rsidRPr="00A036FD">
        <w:rPr>
          <w:rFonts w:cstheme="minorHAnsi"/>
          <w:lang w:val="en-GB"/>
        </w:rPr>
        <w:t xml:space="preserve"> epidemics and </w:t>
      </w:r>
      <w:r w:rsidR="00AA2D66" w:rsidRPr="00A036FD">
        <w:rPr>
          <w:rFonts w:cstheme="minorHAnsi"/>
          <w:lang w:val="en-GB"/>
        </w:rPr>
        <w:t xml:space="preserve">calculate </w:t>
      </w:r>
      <w:r w:rsidRPr="00A036FD">
        <w:rPr>
          <w:rFonts w:cstheme="minorHAnsi"/>
          <w:lang w:val="en-GB"/>
        </w:rPr>
        <w:t xml:space="preserve">epidemic and intensity thresholds in diseases </w:t>
      </w:r>
      <w:r w:rsidR="00AA2D66" w:rsidRPr="00A036FD">
        <w:rPr>
          <w:rFonts w:cstheme="minorHAnsi"/>
          <w:lang w:val="en-GB"/>
        </w:rPr>
        <w:t>with</w:t>
      </w:r>
      <w:r w:rsidRPr="00A036FD">
        <w:rPr>
          <w:rFonts w:cstheme="minorHAnsi"/>
          <w:lang w:val="en-GB"/>
        </w:rPr>
        <w:t xml:space="preserve"> multiple waves, this new approach has not yet been validated. </w:t>
      </w:r>
    </w:p>
    <w:p w14:paraId="613D33FD" w14:textId="7195DC9C" w:rsidR="006656E0" w:rsidRPr="00A036FD" w:rsidRDefault="006656E0" w:rsidP="006656E0">
      <w:pPr>
        <w:spacing w:line="360" w:lineRule="auto"/>
        <w:jc w:val="both"/>
        <w:rPr>
          <w:rFonts w:cstheme="minorHAnsi"/>
          <w:lang w:val="en-GB"/>
        </w:rPr>
      </w:pPr>
      <w:r w:rsidRPr="00A036FD">
        <w:rPr>
          <w:rFonts w:cstheme="minorHAnsi"/>
          <w:lang w:val="en-GB"/>
        </w:rPr>
        <w:t xml:space="preserve">In Castilla y Leon (Spain), </w:t>
      </w:r>
      <w:r w:rsidR="00BB3DA9" w:rsidRPr="00A036FD">
        <w:rPr>
          <w:rFonts w:cstheme="minorHAnsi"/>
          <w:lang w:val="en-GB"/>
        </w:rPr>
        <w:t xml:space="preserve">this </w:t>
      </w:r>
      <w:r w:rsidRPr="00A036FD">
        <w:rPr>
          <w:rFonts w:cstheme="minorHAnsi"/>
          <w:lang w:val="en-GB"/>
        </w:rPr>
        <w:t>MEM multiple waves</w:t>
      </w:r>
      <w:r w:rsidR="00BB3DA9" w:rsidRPr="00A036FD">
        <w:rPr>
          <w:rFonts w:cstheme="minorHAnsi"/>
          <w:lang w:val="en-GB"/>
        </w:rPr>
        <w:t xml:space="preserve"> (MEM-MW)</w:t>
      </w:r>
      <w:r w:rsidRPr="00A036FD">
        <w:rPr>
          <w:rFonts w:cstheme="minorHAnsi"/>
          <w:lang w:val="en-GB"/>
        </w:rPr>
        <w:t xml:space="preserve"> has been used to establish epidemic thresholds for COVID</w:t>
      </w:r>
      <w:r w:rsidR="00A22F72" w:rsidRPr="00A036FD">
        <w:rPr>
          <w:rFonts w:cstheme="minorHAnsi"/>
          <w:vertAlign w:val="superscript"/>
          <w:lang w:val="en-GB"/>
        </w:rPr>
        <w:t>3</w:t>
      </w:r>
      <w:r w:rsidRPr="00A036FD">
        <w:rPr>
          <w:rFonts w:cstheme="minorHAnsi"/>
          <w:lang w:val="en-GB"/>
        </w:rPr>
        <w:t>, although this model has not been formally reviewed to date.</w:t>
      </w:r>
    </w:p>
    <w:p w14:paraId="6E84DDBF" w14:textId="7149E219" w:rsidR="006E23F1" w:rsidRPr="00A036FD" w:rsidRDefault="006E23F1" w:rsidP="0096377D">
      <w:pPr>
        <w:spacing w:line="360" w:lineRule="auto"/>
        <w:jc w:val="both"/>
        <w:rPr>
          <w:rFonts w:cstheme="minorHAnsi"/>
          <w:lang w:val="en-GB"/>
        </w:rPr>
      </w:pPr>
      <w:r w:rsidRPr="00A036FD">
        <w:rPr>
          <w:rFonts w:cstheme="minorHAnsi"/>
          <w:lang w:val="en-GB"/>
        </w:rPr>
        <w:t xml:space="preserve">Although SARS-CoV-2 circulates </w:t>
      </w:r>
      <w:r w:rsidR="00AA2D66" w:rsidRPr="00A036FD">
        <w:rPr>
          <w:rFonts w:cstheme="minorHAnsi"/>
          <w:lang w:val="en-GB"/>
        </w:rPr>
        <w:t xml:space="preserve">post-pandemic endemically in our country </w:t>
      </w:r>
      <w:r w:rsidRPr="00A036FD">
        <w:rPr>
          <w:rFonts w:cstheme="minorHAnsi"/>
          <w:lang w:val="en-GB"/>
        </w:rPr>
        <w:t xml:space="preserve">with periods of exacerbations </w:t>
      </w:r>
      <w:r w:rsidR="00AA2D66" w:rsidRPr="00A036FD">
        <w:rPr>
          <w:rFonts w:cstheme="minorHAnsi"/>
          <w:lang w:val="en-GB"/>
        </w:rPr>
        <w:t>throughout the year</w:t>
      </w:r>
      <w:r w:rsidRPr="00A036FD">
        <w:rPr>
          <w:rFonts w:cstheme="minorHAnsi"/>
          <w:lang w:val="en-GB"/>
        </w:rPr>
        <w:t xml:space="preserve">, the pattern of activity is not yet well understood. The limited availability of quality epidemiological and virological data </w:t>
      </w:r>
      <w:r w:rsidR="00AA2D66" w:rsidRPr="00A036FD">
        <w:rPr>
          <w:rFonts w:cstheme="minorHAnsi"/>
          <w:lang w:val="en-GB"/>
        </w:rPr>
        <w:t>has made s</w:t>
      </w:r>
      <w:r w:rsidRPr="00A036FD">
        <w:rPr>
          <w:rFonts w:cstheme="minorHAnsi"/>
          <w:lang w:val="en-GB"/>
        </w:rPr>
        <w:t>tatistical and epidemiological analyses</w:t>
      </w:r>
      <w:r w:rsidR="00AA2D66" w:rsidRPr="00A036FD">
        <w:rPr>
          <w:rFonts w:cstheme="minorHAnsi"/>
          <w:lang w:val="en-GB"/>
        </w:rPr>
        <w:t xml:space="preserve"> difficult</w:t>
      </w:r>
      <w:r w:rsidRPr="00A036FD">
        <w:rPr>
          <w:rFonts w:cstheme="minorHAnsi"/>
          <w:lang w:val="en-GB"/>
        </w:rPr>
        <w:t>.</w:t>
      </w:r>
    </w:p>
    <w:p w14:paraId="67ACF6B8" w14:textId="78149633" w:rsidR="006E23F1" w:rsidRPr="00A036FD" w:rsidRDefault="006E23F1" w:rsidP="0096377D">
      <w:pPr>
        <w:spacing w:line="360" w:lineRule="auto"/>
        <w:jc w:val="both"/>
        <w:rPr>
          <w:rFonts w:cstheme="minorHAnsi"/>
          <w:lang w:val="en-GB"/>
        </w:rPr>
      </w:pPr>
      <w:r w:rsidRPr="00A036FD">
        <w:rPr>
          <w:rFonts w:cstheme="minorHAnsi"/>
          <w:lang w:val="en-GB"/>
        </w:rPr>
        <w:t>For this reason,</w:t>
      </w:r>
      <w:r w:rsidR="00AA2D66" w:rsidRPr="00A036FD">
        <w:rPr>
          <w:rFonts w:cstheme="minorHAnsi"/>
          <w:lang w:val="en-GB"/>
        </w:rPr>
        <w:t xml:space="preserve"> it is </w:t>
      </w:r>
      <w:r w:rsidRPr="00A036FD">
        <w:rPr>
          <w:rFonts w:cstheme="minorHAnsi"/>
          <w:lang w:val="en-GB"/>
        </w:rPr>
        <w:t xml:space="preserve">proposed to validate the new </w:t>
      </w:r>
      <w:r w:rsidR="00AA2D66" w:rsidRPr="00A036FD">
        <w:rPr>
          <w:rFonts w:cstheme="minorHAnsi"/>
          <w:lang w:val="en-GB"/>
        </w:rPr>
        <w:t>MEM</w:t>
      </w:r>
      <w:r w:rsidR="00BB3DA9" w:rsidRPr="00A036FD">
        <w:rPr>
          <w:rFonts w:cstheme="minorHAnsi"/>
          <w:lang w:val="en-GB"/>
        </w:rPr>
        <w:t>-MW</w:t>
      </w:r>
      <w:r w:rsidRPr="00A036FD">
        <w:rPr>
          <w:rFonts w:cstheme="minorHAnsi"/>
          <w:lang w:val="en-GB"/>
        </w:rPr>
        <w:t xml:space="preserve"> algorithm for COVID-19, using </w:t>
      </w:r>
      <w:r w:rsidR="00AA2D66" w:rsidRPr="00A036FD">
        <w:rPr>
          <w:rFonts w:cstheme="minorHAnsi"/>
          <w:lang w:val="en-GB"/>
        </w:rPr>
        <w:t xml:space="preserve">data </w:t>
      </w:r>
      <w:r w:rsidRPr="00A036FD">
        <w:rPr>
          <w:rFonts w:cstheme="minorHAnsi"/>
          <w:lang w:val="en-GB"/>
        </w:rPr>
        <w:t>series</w:t>
      </w:r>
      <w:r w:rsidR="00AA2D66" w:rsidRPr="00A036FD">
        <w:rPr>
          <w:rFonts w:cstheme="minorHAnsi"/>
          <w:lang w:val="en-GB"/>
        </w:rPr>
        <w:t xml:space="preserve"> </w:t>
      </w:r>
      <w:r w:rsidRPr="00A036FD">
        <w:rPr>
          <w:rFonts w:cstheme="minorHAnsi"/>
          <w:lang w:val="en-GB"/>
        </w:rPr>
        <w:t xml:space="preserve">from the different autonomous </w:t>
      </w:r>
      <w:r w:rsidR="008F03CA" w:rsidRPr="00A036FD">
        <w:rPr>
          <w:rFonts w:cstheme="minorHAnsi"/>
          <w:lang w:val="en-GB"/>
        </w:rPr>
        <w:t>regions</w:t>
      </w:r>
      <w:r w:rsidRPr="00A036FD">
        <w:rPr>
          <w:rFonts w:cstheme="minorHAnsi"/>
          <w:lang w:val="en-GB"/>
        </w:rPr>
        <w:t xml:space="preserve"> of Spain and other European and non-European countries.</w:t>
      </w:r>
    </w:p>
    <w:p w14:paraId="7181EF18" w14:textId="6C3C505C" w:rsidR="006E23F1" w:rsidRPr="00A036FD" w:rsidRDefault="006E23F1" w:rsidP="0096377D">
      <w:pPr>
        <w:spacing w:line="360" w:lineRule="auto"/>
        <w:jc w:val="both"/>
        <w:rPr>
          <w:rFonts w:cstheme="minorHAnsi"/>
          <w:lang w:val="en-GB"/>
        </w:rPr>
      </w:pPr>
      <w:r w:rsidRPr="00A036FD">
        <w:rPr>
          <w:rFonts w:cstheme="minorHAnsi"/>
          <w:lang w:val="en-GB"/>
        </w:rPr>
        <w:t xml:space="preserve">A better </w:t>
      </w:r>
      <w:r w:rsidR="00AA2D66" w:rsidRPr="00A036FD">
        <w:rPr>
          <w:rFonts w:cstheme="minorHAnsi"/>
          <w:lang w:val="en-GB"/>
        </w:rPr>
        <w:t xml:space="preserve">knowledge </w:t>
      </w:r>
      <w:r w:rsidRPr="00A036FD">
        <w:rPr>
          <w:rFonts w:cstheme="minorHAnsi"/>
          <w:lang w:val="en-GB"/>
        </w:rPr>
        <w:t xml:space="preserve">of the behaviour of COVID-19, as well as the </w:t>
      </w:r>
      <w:r w:rsidR="00AA2D66" w:rsidRPr="00A036FD">
        <w:rPr>
          <w:rFonts w:cstheme="minorHAnsi"/>
          <w:lang w:val="en-GB"/>
        </w:rPr>
        <w:t>calculation</w:t>
      </w:r>
      <w:r w:rsidRPr="00A036FD">
        <w:rPr>
          <w:rFonts w:cstheme="minorHAnsi"/>
          <w:lang w:val="en-GB"/>
        </w:rPr>
        <w:t xml:space="preserve"> of thresholds and the </w:t>
      </w:r>
      <w:r w:rsidR="00AA2D66" w:rsidRPr="00A036FD">
        <w:rPr>
          <w:rFonts w:cstheme="minorHAnsi"/>
          <w:lang w:val="en-GB"/>
        </w:rPr>
        <w:t>detection</w:t>
      </w:r>
      <w:r w:rsidRPr="00A036FD">
        <w:rPr>
          <w:rFonts w:cstheme="minorHAnsi"/>
          <w:lang w:val="en-GB"/>
        </w:rPr>
        <w:t xml:space="preserve"> of the different waves, could help in </w:t>
      </w:r>
      <w:r w:rsidR="00AA2D66" w:rsidRPr="00A036FD">
        <w:rPr>
          <w:rFonts w:cstheme="minorHAnsi"/>
          <w:lang w:val="en-GB"/>
        </w:rPr>
        <w:t xml:space="preserve">making decisions </w:t>
      </w:r>
      <w:r w:rsidRPr="00A036FD">
        <w:rPr>
          <w:rFonts w:cstheme="minorHAnsi"/>
          <w:lang w:val="en-GB"/>
        </w:rPr>
        <w:t xml:space="preserve">on control and prevention measures, and, in </w:t>
      </w:r>
      <w:r w:rsidR="00AA2D66" w:rsidRPr="00A036FD">
        <w:rPr>
          <w:rFonts w:cstheme="minorHAnsi"/>
          <w:lang w:val="en-GB"/>
        </w:rPr>
        <w:t>a c</w:t>
      </w:r>
      <w:r w:rsidRPr="00A036FD">
        <w:rPr>
          <w:rFonts w:cstheme="minorHAnsi"/>
          <w:lang w:val="en-GB"/>
        </w:rPr>
        <w:t>omplementary</w:t>
      </w:r>
      <w:r w:rsidR="00AA2D66" w:rsidRPr="00A036FD">
        <w:rPr>
          <w:rFonts w:cstheme="minorHAnsi"/>
          <w:lang w:val="en-GB"/>
        </w:rPr>
        <w:t xml:space="preserve"> way</w:t>
      </w:r>
      <w:r w:rsidRPr="00A036FD">
        <w:rPr>
          <w:rFonts w:cstheme="minorHAnsi"/>
          <w:lang w:val="en-GB"/>
        </w:rPr>
        <w:t>, to better understand the relationship between the activity of this disease and other circulating respiratory pathogens.</w:t>
      </w:r>
    </w:p>
    <w:p w14:paraId="7A2777A5" w14:textId="02D1D923" w:rsidR="00D902FF" w:rsidRPr="00A036FD" w:rsidRDefault="00D902FF" w:rsidP="00FB4741">
      <w:pPr>
        <w:spacing w:line="360" w:lineRule="auto"/>
        <w:jc w:val="both"/>
        <w:rPr>
          <w:lang w:val="en-GB"/>
        </w:rPr>
      </w:pPr>
      <w:r w:rsidRPr="00A036FD">
        <w:rPr>
          <w:lang w:val="en-GB"/>
        </w:rPr>
        <w:t>Additionally, a validated MEM</w:t>
      </w:r>
      <w:r w:rsidR="00BB3DA9" w:rsidRPr="00A036FD">
        <w:rPr>
          <w:lang w:val="en-GB"/>
        </w:rPr>
        <w:t>-MW c</w:t>
      </w:r>
      <w:r w:rsidRPr="00A036FD">
        <w:rPr>
          <w:lang w:val="en-GB"/>
        </w:rPr>
        <w:t>ould be useful in tropical and subtropical regions</w:t>
      </w:r>
      <w:r w:rsidR="00BB3DA9" w:rsidRPr="00A036FD">
        <w:rPr>
          <w:lang w:val="en-GB"/>
        </w:rPr>
        <w:t xml:space="preserve"> in which </w:t>
      </w:r>
      <w:r w:rsidRPr="00A036FD">
        <w:rPr>
          <w:lang w:val="en-GB"/>
        </w:rPr>
        <w:t>influenza and other ARI</w:t>
      </w:r>
      <w:r w:rsidR="00BB3DA9" w:rsidRPr="00A036FD">
        <w:rPr>
          <w:lang w:val="en-GB"/>
        </w:rPr>
        <w:t xml:space="preserve"> usually</w:t>
      </w:r>
      <w:r w:rsidRPr="00A036FD">
        <w:rPr>
          <w:lang w:val="en-GB"/>
        </w:rPr>
        <w:t xml:space="preserve"> </w:t>
      </w:r>
      <w:r w:rsidR="00BB3DA9" w:rsidRPr="00A036FD">
        <w:rPr>
          <w:lang w:val="en-GB"/>
        </w:rPr>
        <w:t>present</w:t>
      </w:r>
      <w:r w:rsidRPr="00A036FD">
        <w:rPr>
          <w:lang w:val="en-GB"/>
        </w:rPr>
        <w:t xml:space="preserve"> </w:t>
      </w:r>
      <w:r w:rsidR="00BB3DA9" w:rsidRPr="00A036FD">
        <w:rPr>
          <w:lang w:val="en-GB"/>
        </w:rPr>
        <w:t xml:space="preserve">two epidemic-like waves or </w:t>
      </w:r>
      <w:r w:rsidRPr="00A036FD">
        <w:rPr>
          <w:lang w:val="en-GB"/>
        </w:rPr>
        <w:t xml:space="preserve">an endemic activity all </w:t>
      </w:r>
      <w:r w:rsidR="00C956BF" w:rsidRPr="00A036FD">
        <w:rPr>
          <w:lang w:val="en-GB"/>
        </w:rPr>
        <w:t>year</w:t>
      </w:r>
      <w:r w:rsidRPr="00A036FD">
        <w:rPr>
          <w:lang w:val="en-GB"/>
        </w:rPr>
        <w:t xml:space="preserve"> round with periods of exacerbations</w:t>
      </w:r>
      <w:r w:rsidR="00BB3DA9" w:rsidRPr="00A036FD">
        <w:rPr>
          <w:lang w:val="en-GB"/>
        </w:rPr>
        <w:t>.</w:t>
      </w:r>
    </w:p>
    <w:p w14:paraId="42927EEF" w14:textId="16821F97" w:rsidR="006E23F1" w:rsidRPr="00A036FD" w:rsidRDefault="006E23F1" w:rsidP="0096377D">
      <w:pPr>
        <w:pStyle w:val="Ttulo1"/>
        <w:spacing w:line="360" w:lineRule="auto"/>
        <w:jc w:val="both"/>
        <w:rPr>
          <w:lang w:val="en-GB"/>
        </w:rPr>
      </w:pPr>
      <w:bookmarkStart w:id="10" w:name="_Toc188974347"/>
      <w:r w:rsidRPr="00A036FD">
        <w:rPr>
          <w:lang w:val="en-GB"/>
        </w:rPr>
        <w:t>Objectives</w:t>
      </w:r>
      <w:bookmarkEnd w:id="10"/>
    </w:p>
    <w:p w14:paraId="20CAD613" w14:textId="47C20F41" w:rsidR="006E23F1" w:rsidRPr="00A036FD" w:rsidRDefault="006E23F1" w:rsidP="0096377D">
      <w:pPr>
        <w:pStyle w:val="Ttulo2"/>
        <w:spacing w:line="360" w:lineRule="auto"/>
        <w:rPr>
          <w:lang w:val="en-GB"/>
        </w:rPr>
      </w:pPr>
      <w:bookmarkStart w:id="11" w:name="_Toc188375568"/>
      <w:bookmarkStart w:id="12" w:name="_Toc188974348"/>
      <w:r w:rsidRPr="00A036FD">
        <w:rPr>
          <w:lang w:val="en-GB"/>
        </w:rPr>
        <w:t>Main</w:t>
      </w:r>
      <w:bookmarkEnd w:id="11"/>
      <w:bookmarkEnd w:id="12"/>
    </w:p>
    <w:p w14:paraId="6D4E618D" w14:textId="445B11ED" w:rsidR="006E23F1" w:rsidRPr="00A036FD" w:rsidRDefault="00A036FD" w:rsidP="0096377D">
      <w:pPr>
        <w:spacing w:line="360" w:lineRule="auto"/>
        <w:jc w:val="both"/>
        <w:rPr>
          <w:rFonts w:cstheme="minorHAnsi"/>
          <w:lang w:val="en-GB"/>
        </w:rPr>
      </w:pPr>
      <w:r>
        <w:rPr>
          <w:rFonts w:cstheme="minorHAnsi"/>
          <w:lang w:val="en-GB"/>
        </w:rPr>
        <w:t>To v</w:t>
      </w:r>
      <w:r w:rsidR="006E23F1" w:rsidRPr="00A036FD">
        <w:rPr>
          <w:rFonts w:cstheme="minorHAnsi"/>
          <w:lang w:val="en-GB"/>
        </w:rPr>
        <w:t xml:space="preserve">alidate the </w:t>
      </w:r>
      <w:r w:rsidR="00BB3DA9" w:rsidRPr="00A036FD">
        <w:rPr>
          <w:rFonts w:cstheme="minorHAnsi"/>
          <w:lang w:val="en-GB"/>
        </w:rPr>
        <w:t>MEM-MW</w:t>
      </w:r>
      <w:r w:rsidR="006E23F1" w:rsidRPr="00A036FD">
        <w:rPr>
          <w:rFonts w:cstheme="minorHAnsi"/>
          <w:lang w:val="en-GB"/>
        </w:rPr>
        <w:t xml:space="preserve"> for COVID-19, </w:t>
      </w:r>
      <w:r w:rsidR="00AA2D66" w:rsidRPr="00A036FD">
        <w:rPr>
          <w:rFonts w:cstheme="minorHAnsi"/>
          <w:lang w:val="en-GB"/>
        </w:rPr>
        <w:t>define</w:t>
      </w:r>
      <w:r w:rsidR="006E23F1" w:rsidRPr="00A036FD">
        <w:rPr>
          <w:rFonts w:cstheme="minorHAnsi"/>
          <w:lang w:val="en-GB"/>
        </w:rPr>
        <w:t xml:space="preserve"> baseline COVID-19 activity with post-pandemic data and establish epidemic and intensity thresholds.</w:t>
      </w:r>
    </w:p>
    <w:p w14:paraId="26B812C7" w14:textId="0D1FC9CF" w:rsidR="00E6770A" w:rsidRPr="00A036FD" w:rsidRDefault="004644DE" w:rsidP="0096377D">
      <w:pPr>
        <w:pStyle w:val="Ttulo2"/>
        <w:spacing w:line="360" w:lineRule="auto"/>
        <w:rPr>
          <w:lang w:val="en-GB"/>
        </w:rPr>
      </w:pPr>
      <w:bookmarkStart w:id="13" w:name="_Toc188974349"/>
      <w:r w:rsidRPr="00A036FD">
        <w:rPr>
          <w:lang w:val="en-GB"/>
        </w:rPr>
        <w:t>Complementary</w:t>
      </w:r>
      <w:bookmarkEnd w:id="13"/>
    </w:p>
    <w:p w14:paraId="5EBA0240" w14:textId="17692EC0" w:rsidR="006E23F1" w:rsidRPr="00A036FD" w:rsidRDefault="00AA2D66" w:rsidP="0096377D">
      <w:pPr>
        <w:pStyle w:val="Prrafodelista"/>
        <w:numPr>
          <w:ilvl w:val="0"/>
          <w:numId w:val="15"/>
        </w:numPr>
        <w:spacing w:line="360" w:lineRule="auto"/>
        <w:rPr>
          <w:lang w:val="en-GB"/>
        </w:rPr>
      </w:pPr>
      <w:r w:rsidRPr="00A036FD">
        <w:rPr>
          <w:lang w:val="en-GB"/>
        </w:rPr>
        <w:t>Detect</w:t>
      </w:r>
      <w:r w:rsidR="006E23F1" w:rsidRPr="00A036FD">
        <w:rPr>
          <w:lang w:val="en-GB"/>
        </w:rPr>
        <w:t xml:space="preserve"> the different waves of COVID-19 in the study period</w:t>
      </w:r>
    </w:p>
    <w:p w14:paraId="1AE9795A" w14:textId="6B53F405" w:rsidR="006E23F1" w:rsidRPr="00A036FD" w:rsidRDefault="006E23F1" w:rsidP="0096377D">
      <w:pPr>
        <w:pStyle w:val="Prrafodelista"/>
        <w:numPr>
          <w:ilvl w:val="0"/>
          <w:numId w:val="15"/>
        </w:numPr>
        <w:spacing w:line="360" w:lineRule="auto"/>
        <w:rPr>
          <w:lang w:val="en-GB"/>
        </w:rPr>
      </w:pPr>
      <w:r w:rsidRPr="00A036FD">
        <w:rPr>
          <w:lang w:val="en-GB"/>
        </w:rPr>
        <w:t>Establish</w:t>
      </w:r>
      <w:r w:rsidR="00AA2D66" w:rsidRPr="00A036FD">
        <w:rPr>
          <w:lang w:val="en-GB"/>
        </w:rPr>
        <w:t xml:space="preserve"> typical c</w:t>
      </w:r>
      <w:r w:rsidRPr="00A036FD">
        <w:rPr>
          <w:lang w:val="en-GB"/>
        </w:rPr>
        <w:t>urves</w:t>
      </w:r>
      <w:r w:rsidR="00AA2D66" w:rsidRPr="00A036FD">
        <w:rPr>
          <w:lang w:val="en-GB"/>
        </w:rPr>
        <w:t xml:space="preserve"> and timing </w:t>
      </w:r>
      <w:r w:rsidRPr="00A036FD">
        <w:rPr>
          <w:lang w:val="en-GB"/>
        </w:rPr>
        <w:t xml:space="preserve">for COVID-19 and </w:t>
      </w:r>
      <w:r w:rsidR="00AA2D66" w:rsidRPr="00A036FD">
        <w:rPr>
          <w:lang w:val="en-GB"/>
        </w:rPr>
        <w:t>t</w:t>
      </w:r>
      <w:r w:rsidRPr="00A036FD">
        <w:rPr>
          <w:lang w:val="en-GB"/>
        </w:rPr>
        <w:t xml:space="preserve">heir </w:t>
      </w:r>
      <w:r w:rsidR="00AA2D66" w:rsidRPr="00A036FD">
        <w:rPr>
          <w:lang w:val="en-GB"/>
        </w:rPr>
        <w:t>d</w:t>
      </w:r>
      <w:r w:rsidRPr="00A036FD">
        <w:rPr>
          <w:lang w:val="en-GB"/>
        </w:rPr>
        <w:t>uration</w:t>
      </w:r>
    </w:p>
    <w:p w14:paraId="154CF59F" w14:textId="19762212" w:rsidR="006E23F1" w:rsidRPr="00A036FD" w:rsidRDefault="006E23F1" w:rsidP="0096377D">
      <w:pPr>
        <w:pStyle w:val="Prrafodelista"/>
        <w:numPr>
          <w:ilvl w:val="0"/>
          <w:numId w:val="15"/>
        </w:numPr>
        <w:spacing w:line="360" w:lineRule="auto"/>
        <w:rPr>
          <w:lang w:val="en-GB"/>
        </w:rPr>
      </w:pPr>
      <w:r w:rsidRPr="00A036FD">
        <w:rPr>
          <w:lang w:val="en-GB"/>
        </w:rPr>
        <w:lastRenderedPageBreak/>
        <w:t>Calculate epidemic and intensity thresholds for COVID-19 monitoring</w:t>
      </w:r>
    </w:p>
    <w:p w14:paraId="1D514EFB" w14:textId="4054F9C9" w:rsidR="006E23F1" w:rsidRPr="00A036FD" w:rsidRDefault="006E23F1" w:rsidP="0096377D">
      <w:pPr>
        <w:pStyle w:val="Prrafodelista"/>
        <w:numPr>
          <w:ilvl w:val="0"/>
          <w:numId w:val="15"/>
        </w:numPr>
        <w:spacing w:line="360" w:lineRule="auto"/>
        <w:rPr>
          <w:lang w:val="en-GB"/>
        </w:rPr>
      </w:pPr>
      <w:r w:rsidRPr="00A036FD">
        <w:rPr>
          <w:lang w:val="en-GB"/>
        </w:rPr>
        <w:t>Estimate</w:t>
      </w:r>
      <w:r w:rsidR="00702874" w:rsidRPr="00A036FD">
        <w:rPr>
          <w:lang w:val="en-GB"/>
        </w:rPr>
        <w:t xml:space="preserve"> </w:t>
      </w:r>
      <w:r w:rsidRPr="00A036FD">
        <w:rPr>
          <w:lang w:val="en-GB"/>
        </w:rPr>
        <w:t>validity parameters</w:t>
      </w:r>
      <w:r w:rsidR="00702874" w:rsidRPr="00A036FD">
        <w:rPr>
          <w:lang w:val="en-GB"/>
        </w:rPr>
        <w:t xml:space="preserve"> of the model </w:t>
      </w:r>
      <w:r w:rsidRPr="00A036FD">
        <w:rPr>
          <w:lang w:val="en-GB"/>
        </w:rPr>
        <w:t xml:space="preserve">(sensitivity, specificity, PPV, NPV) </w:t>
      </w:r>
    </w:p>
    <w:p w14:paraId="016A5451" w14:textId="43F2E416" w:rsidR="00F25EE1" w:rsidRPr="00A036FD" w:rsidRDefault="001C6E56" w:rsidP="0096377D">
      <w:pPr>
        <w:pStyle w:val="Ttulo1"/>
        <w:spacing w:line="360" w:lineRule="auto"/>
        <w:rPr>
          <w:lang w:val="en-GB"/>
        </w:rPr>
      </w:pPr>
      <w:bookmarkStart w:id="14" w:name="_Toc188974350"/>
      <w:r w:rsidRPr="00A036FD">
        <w:rPr>
          <w:lang w:val="en-GB"/>
        </w:rPr>
        <w:t>Methods</w:t>
      </w:r>
      <w:bookmarkEnd w:id="14"/>
    </w:p>
    <w:p w14:paraId="67314CBD" w14:textId="1200CC5F" w:rsidR="008E685B" w:rsidRPr="00A036FD" w:rsidRDefault="004644DE" w:rsidP="0096377D">
      <w:pPr>
        <w:pStyle w:val="Ttulo2"/>
        <w:spacing w:line="360" w:lineRule="auto"/>
        <w:rPr>
          <w:lang w:val="en-GB"/>
        </w:rPr>
      </w:pPr>
      <w:bookmarkStart w:id="15" w:name="_Toc188375571"/>
      <w:bookmarkStart w:id="16" w:name="_Toc188974351"/>
      <w:r w:rsidRPr="00A036FD">
        <w:rPr>
          <w:lang w:val="en-GB"/>
        </w:rPr>
        <w:t>Epidemiological data</w:t>
      </w:r>
      <w:bookmarkEnd w:id="15"/>
      <w:bookmarkEnd w:id="16"/>
    </w:p>
    <w:p w14:paraId="370E5560" w14:textId="56FE7D36" w:rsidR="008E685B" w:rsidRPr="00A036FD" w:rsidRDefault="006E23F1" w:rsidP="0096377D">
      <w:pPr>
        <w:pStyle w:val="Prrafodelista"/>
        <w:numPr>
          <w:ilvl w:val="0"/>
          <w:numId w:val="8"/>
        </w:numPr>
        <w:spacing w:line="360" w:lineRule="auto"/>
        <w:jc w:val="both"/>
        <w:rPr>
          <w:lang w:val="en-GB"/>
        </w:rPr>
      </w:pPr>
      <w:r w:rsidRPr="00A036FD">
        <w:rPr>
          <w:lang w:val="en-GB"/>
        </w:rPr>
        <w:t xml:space="preserve">Weekly COVID-19 incidence rates, calculated as the number of weekly cases of COVID-19 episodes divided by the corresponding population. </w:t>
      </w:r>
    </w:p>
    <w:p w14:paraId="752818F0" w14:textId="5BAE26E7" w:rsidR="006E23F1" w:rsidRPr="00A036FD" w:rsidRDefault="006E23F1" w:rsidP="00992506">
      <w:pPr>
        <w:pStyle w:val="Prrafodelista"/>
        <w:numPr>
          <w:ilvl w:val="1"/>
          <w:numId w:val="8"/>
        </w:numPr>
        <w:spacing w:line="360" w:lineRule="auto"/>
        <w:jc w:val="both"/>
        <w:rPr>
          <w:lang w:val="en-GB"/>
        </w:rPr>
      </w:pPr>
      <w:r w:rsidRPr="00A036FD">
        <w:rPr>
          <w:lang w:val="en-GB"/>
        </w:rPr>
        <w:t>From 1/01/2020 to 30/09/2024</w:t>
      </w:r>
    </w:p>
    <w:p w14:paraId="41EF797D" w14:textId="05595E6F" w:rsidR="008E685B" w:rsidRPr="00A036FD" w:rsidRDefault="008E685B" w:rsidP="0096377D">
      <w:pPr>
        <w:pStyle w:val="Ttulo2"/>
        <w:spacing w:line="360" w:lineRule="auto"/>
        <w:rPr>
          <w:lang w:val="en-GB"/>
        </w:rPr>
      </w:pPr>
      <w:bookmarkStart w:id="17" w:name="_Toc188375576"/>
      <w:bookmarkStart w:id="18" w:name="_Toc188974352"/>
      <w:r w:rsidRPr="00A036FD">
        <w:rPr>
          <w:lang w:val="en-GB"/>
        </w:rPr>
        <w:t>Analysis</w:t>
      </w:r>
      <w:bookmarkEnd w:id="17"/>
      <w:bookmarkEnd w:id="18"/>
    </w:p>
    <w:p w14:paraId="1B149784" w14:textId="5B49CDEA" w:rsidR="001A761B" w:rsidRPr="00A036FD" w:rsidRDefault="0096377D" w:rsidP="0096377D">
      <w:pPr>
        <w:pStyle w:val="Prrafodelista"/>
        <w:numPr>
          <w:ilvl w:val="0"/>
          <w:numId w:val="12"/>
        </w:numPr>
        <w:spacing w:line="360" w:lineRule="auto"/>
        <w:jc w:val="both"/>
        <w:rPr>
          <w:lang w:val="en-GB"/>
        </w:rPr>
      </w:pPr>
      <w:r w:rsidRPr="00A036FD">
        <w:rPr>
          <w:lang w:val="en-GB"/>
        </w:rPr>
        <w:t xml:space="preserve">The multi-wave MEM algorithm will be used to identify the different </w:t>
      </w:r>
      <w:r w:rsidR="00702874" w:rsidRPr="00A036FD">
        <w:rPr>
          <w:lang w:val="en-GB"/>
        </w:rPr>
        <w:t xml:space="preserve">waves of </w:t>
      </w:r>
      <w:r w:rsidRPr="00A036FD">
        <w:rPr>
          <w:lang w:val="en-GB"/>
        </w:rPr>
        <w:t>COVID-19 throughout the series.</w:t>
      </w:r>
    </w:p>
    <w:p w14:paraId="00055409" w14:textId="64831986" w:rsidR="003220A2" w:rsidRPr="00A036FD" w:rsidRDefault="0096377D" w:rsidP="0096377D">
      <w:pPr>
        <w:pStyle w:val="Prrafodelista"/>
        <w:numPr>
          <w:ilvl w:val="0"/>
          <w:numId w:val="12"/>
        </w:numPr>
        <w:spacing w:line="360" w:lineRule="auto"/>
        <w:jc w:val="both"/>
        <w:rPr>
          <w:lang w:val="en-GB"/>
        </w:rPr>
      </w:pPr>
      <w:r w:rsidRPr="00A036FD">
        <w:rPr>
          <w:lang w:val="en-GB"/>
        </w:rPr>
        <w:t>The main MEM indicators will be calculated</w:t>
      </w:r>
    </w:p>
    <w:p w14:paraId="7251B641" w14:textId="366C0ABA" w:rsidR="001C56B8" w:rsidRPr="00A036FD" w:rsidRDefault="00702874" w:rsidP="0096377D">
      <w:pPr>
        <w:pStyle w:val="Prrafodelista"/>
        <w:numPr>
          <w:ilvl w:val="1"/>
          <w:numId w:val="12"/>
        </w:numPr>
        <w:spacing w:line="360" w:lineRule="auto"/>
        <w:jc w:val="both"/>
        <w:rPr>
          <w:lang w:val="en-GB"/>
        </w:rPr>
      </w:pPr>
      <w:r w:rsidRPr="00A036FD">
        <w:rPr>
          <w:lang w:val="en-GB"/>
        </w:rPr>
        <w:t>Detection of</w:t>
      </w:r>
      <w:r w:rsidR="001C56B8" w:rsidRPr="00A036FD">
        <w:rPr>
          <w:lang w:val="en-GB"/>
        </w:rPr>
        <w:t xml:space="preserve"> each curve/wave and typical curve for COVID-19</w:t>
      </w:r>
    </w:p>
    <w:p w14:paraId="67758FC5" w14:textId="1FF48634" w:rsidR="004C44A3" w:rsidRPr="00A036FD" w:rsidRDefault="0096377D" w:rsidP="0096377D">
      <w:pPr>
        <w:pStyle w:val="Prrafodelista"/>
        <w:numPr>
          <w:ilvl w:val="1"/>
          <w:numId w:val="12"/>
        </w:numPr>
        <w:spacing w:line="360" w:lineRule="auto"/>
        <w:jc w:val="both"/>
        <w:rPr>
          <w:lang w:val="en-GB"/>
        </w:rPr>
      </w:pPr>
      <w:r w:rsidRPr="00A036FD">
        <w:rPr>
          <w:lang w:val="en-GB"/>
        </w:rPr>
        <w:t xml:space="preserve">Estimation of epidemic thresholds with </w:t>
      </w:r>
      <w:r w:rsidR="00702874" w:rsidRPr="00A036FD">
        <w:rPr>
          <w:lang w:val="en-GB"/>
        </w:rPr>
        <w:t xml:space="preserve">the </w:t>
      </w:r>
      <w:r w:rsidRPr="00A036FD">
        <w:rPr>
          <w:lang w:val="en-GB"/>
        </w:rPr>
        <w:t>weekly pre-epidemic values.</w:t>
      </w:r>
    </w:p>
    <w:p w14:paraId="241962BE" w14:textId="5BABFB34" w:rsidR="00C96CF8" w:rsidRPr="00A036FD" w:rsidRDefault="0096377D" w:rsidP="0096377D">
      <w:pPr>
        <w:pStyle w:val="Prrafodelista"/>
        <w:numPr>
          <w:ilvl w:val="1"/>
          <w:numId w:val="12"/>
        </w:numPr>
        <w:spacing w:line="360" w:lineRule="auto"/>
        <w:jc w:val="both"/>
        <w:rPr>
          <w:lang w:val="en-GB"/>
        </w:rPr>
      </w:pPr>
      <w:r w:rsidRPr="00A036FD">
        <w:rPr>
          <w:lang w:val="en-GB"/>
        </w:rPr>
        <w:t>Estimation of intensity thresholds with</w:t>
      </w:r>
      <w:r w:rsidR="00702874" w:rsidRPr="00A036FD">
        <w:rPr>
          <w:lang w:val="en-GB"/>
        </w:rPr>
        <w:t xml:space="preserve"> the</w:t>
      </w:r>
      <w:r w:rsidRPr="00A036FD">
        <w:rPr>
          <w:lang w:val="en-GB"/>
        </w:rPr>
        <w:t xml:space="preserve"> weekly epidemic values.</w:t>
      </w:r>
    </w:p>
    <w:p w14:paraId="7CEDE31E" w14:textId="3D31D4F3" w:rsidR="003220A2" w:rsidRPr="00A036FD" w:rsidRDefault="0096377D" w:rsidP="0096377D">
      <w:pPr>
        <w:pStyle w:val="Prrafodelista"/>
        <w:numPr>
          <w:ilvl w:val="1"/>
          <w:numId w:val="12"/>
        </w:numPr>
        <w:spacing w:line="360" w:lineRule="auto"/>
        <w:jc w:val="both"/>
        <w:rPr>
          <w:lang w:val="en-GB"/>
        </w:rPr>
      </w:pPr>
      <w:r w:rsidRPr="00A036FD">
        <w:rPr>
          <w:lang w:val="en-GB"/>
        </w:rPr>
        <w:t>Average duration of the epidemic</w:t>
      </w:r>
    </w:p>
    <w:p w14:paraId="4D2EFCC5" w14:textId="57992889" w:rsidR="003220A2" w:rsidRPr="00A036FD" w:rsidRDefault="0096377D" w:rsidP="0096377D">
      <w:pPr>
        <w:pStyle w:val="Prrafodelista"/>
        <w:numPr>
          <w:ilvl w:val="1"/>
          <w:numId w:val="12"/>
        </w:numPr>
        <w:spacing w:line="360" w:lineRule="auto"/>
        <w:jc w:val="both"/>
        <w:rPr>
          <w:lang w:val="en-GB"/>
        </w:rPr>
      </w:pPr>
      <w:r w:rsidRPr="00A036FD">
        <w:rPr>
          <w:lang w:val="en-GB"/>
        </w:rPr>
        <w:t xml:space="preserve">Average week of onset of the epidemic </w:t>
      </w:r>
    </w:p>
    <w:p w14:paraId="1145C98F" w14:textId="456A0BCB" w:rsidR="00D70EE8" w:rsidRPr="00A036FD" w:rsidRDefault="0096377D" w:rsidP="0096377D">
      <w:pPr>
        <w:pStyle w:val="Prrafodelista"/>
        <w:numPr>
          <w:ilvl w:val="1"/>
          <w:numId w:val="12"/>
        </w:numPr>
        <w:spacing w:line="360" w:lineRule="auto"/>
        <w:jc w:val="both"/>
        <w:rPr>
          <w:lang w:val="en-GB"/>
        </w:rPr>
      </w:pPr>
      <w:r w:rsidRPr="00A036FD">
        <w:rPr>
          <w:lang w:val="en-GB"/>
        </w:rPr>
        <w:t>Epidemic percentage in the model</w:t>
      </w:r>
    </w:p>
    <w:p w14:paraId="65F0DADC" w14:textId="77777777" w:rsidR="0096377D" w:rsidRPr="00A036FD" w:rsidRDefault="0096377D" w:rsidP="0096377D">
      <w:pPr>
        <w:pStyle w:val="Prrafodelista"/>
        <w:spacing w:line="360" w:lineRule="auto"/>
        <w:ind w:left="1440"/>
        <w:jc w:val="both"/>
        <w:rPr>
          <w:lang w:val="en-GB"/>
        </w:rPr>
      </w:pPr>
    </w:p>
    <w:p w14:paraId="3D523C28" w14:textId="2A64F895" w:rsidR="003220A2" w:rsidRPr="00A036FD" w:rsidRDefault="00702874" w:rsidP="00C95AD2">
      <w:pPr>
        <w:spacing w:line="360" w:lineRule="auto"/>
        <w:jc w:val="both"/>
        <w:rPr>
          <w:lang w:val="en-GB"/>
        </w:rPr>
      </w:pPr>
      <w:r w:rsidRPr="00A036FD">
        <w:rPr>
          <w:lang w:val="en-GB"/>
        </w:rPr>
        <w:t>Validation of the m</w:t>
      </w:r>
      <w:r w:rsidR="003220A2" w:rsidRPr="00A036FD">
        <w:rPr>
          <w:lang w:val="en-GB"/>
        </w:rPr>
        <w:t xml:space="preserve">ulti-wave algorithm </w:t>
      </w:r>
    </w:p>
    <w:p w14:paraId="44839D3E" w14:textId="1DA0F8A8" w:rsidR="00C95AD2" w:rsidRPr="00A036FD" w:rsidRDefault="00C95AD2" w:rsidP="00C95AD2">
      <w:pPr>
        <w:pStyle w:val="Prrafodelista"/>
        <w:numPr>
          <w:ilvl w:val="0"/>
          <w:numId w:val="17"/>
        </w:numPr>
        <w:spacing w:line="360" w:lineRule="auto"/>
        <w:jc w:val="both"/>
        <w:rPr>
          <w:lang w:val="en-GB"/>
        </w:rPr>
      </w:pPr>
      <w:r w:rsidRPr="00A036FD">
        <w:rPr>
          <w:lang w:val="en-GB"/>
        </w:rPr>
        <w:t xml:space="preserve">Inspect the series of each Autonomous </w:t>
      </w:r>
      <w:r w:rsidR="00702874" w:rsidRPr="00A036FD">
        <w:rPr>
          <w:lang w:val="en-GB"/>
        </w:rPr>
        <w:t>Regions in Spain</w:t>
      </w:r>
      <w:r w:rsidRPr="00A036FD">
        <w:rPr>
          <w:lang w:val="en-GB"/>
        </w:rPr>
        <w:t xml:space="preserve"> and each country, study </w:t>
      </w:r>
      <w:r w:rsidR="00702874" w:rsidRPr="00A036FD">
        <w:rPr>
          <w:lang w:val="en-GB"/>
        </w:rPr>
        <w:t>outliers</w:t>
      </w:r>
      <w:r w:rsidRPr="00A036FD">
        <w:rPr>
          <w:lang w:val="en-GB"/>
        </w:rPr>
        <w:t>, number of waves, etc.</w:t>
      </w:r>
    </w:p>
    <w:p w14:paraId="59CA25BF" w14:textId="52643485" w:rsidR="003220A2" w:rsidRPr="00A036FD" w:rsidRDefault="00C95AD2" w:rsidP="00C95AD2">
      <w:pPr>
        <w:pStyle w:val="Prrafodelista"/>
        <w:numPr>
          <w:ilvl w:val="0"/>
          <w:numId w:val="17"/>
        </w:numPr>
        <w:spacing w:line="360" w:lineRule="auto"/>
        <w:jc w:val="both"/>
        <w:rPr>
          <w:lang w:val="en-GB"/>
        </w:rPr>
      </w:pPr>
      <w:r w:rsidRPr="00A036FD">
        <w:rPr>
          <w:lang w:val="en-GB"/>
        </w:rPr>
        <w:t>Apply different window parameters.</w:t>
      </w:r>
    </w:p>
    <w:p w14:paraId="624390D5" w14:textId="4757FE56" w:rsidR="00C95AD2" w:rsidRPr="00A036FD" w:rsidRDefault="00C95AD2" w:rsidP="00C95AD2">
      <w:pPr>
        <w:pStyle w:val="Prrafodelista"/>
        <w:numPr>
          <w:ilvl w:val="0"/>
          <w:numId w:val="17"/>
        </w:numPr>
        <w:spacing w:line="360" w:lineRule="auto"/>
        <w:jc w:val="both"/>
        <w:rPr>
          <w:lang w:val="en-GB"/>
        </w:rPr>
      </w:pPr>
      <w:r w:rsidRPr="00A036FD">
        <w:rPr>
          <w:lang w:val="en-GB"/>
        </w:rPr>
        <w:t>Calculate MEM indicators (epidemic thresholds, epidemic percentage in the model)</w:t>
      </w:r>
      <w:r w:rsidR="00090C9E" w:rsidRPr="00A036FD">
        <w:rPr>
          <w:lang w:val="en-GB"/>
        </w:rPr>
        <w:t>.</w:t>
      </w:r>
    </w:p>
    <w:p w14:paraId="6ECADB0B" w14:textId="00145086" w:rsidR="001B0468" w:rsidRPr="00A036FD" w:rsidRDefault="00C95AD2" w:rsidP="00C95AD2">
      <w:pPr>
        <w:pStyle w:val="Prrafodelista"/>
        <w:numPr>
          <w:ilvl w:val="0"/>
          <w:numId w:val="17"/>
        </w:numPr>
        <w:spacing w:line="360" w:lineRule="auto"/>
        <w:jc w:val="both"/>
        <w:rPr>
          <w:lang w:val="en-GB"/>
        </w:rPr>
      </w:pPr>
      <w:r w:rsidRPr="00A036FD">
        <w:rPr>
          <w:lang w:val="en-GB"/>
        </w:rPr>
        <w:t>Calculate model validity (sensitivity, specificity, PPV, NPV)</w:t>
      </w:r>
      <w:r w:rsidR="00090C9E" w:rsidRPr="00A036FD">
        <w:rPr>
          <w:lang w:val="en-GB"/>
        </w:rPr>
        <w:t>.</w:t>
      </w:r>
    </w:p>
    <w:p w14:paraId="77423858" w14:textId="137E6AF1" w:rsidR="00F4456C" w:rsidRPr="00A036FD" w:rsidRDefault="00C95AD2" w:rsidP="00C95AD2">
      <w:pPr>
        <w:pStyle w:val="Prrafodelista"/>
        <w:numPr>
          <w:ilvl w:val="0"/>
          <w:numId w:val="17"/>
        </w:numPr>
        <w:spacing w:line="360" w:lineRule="auto"/>
        <w:jc w:val="both"/>
        <w:rPr>
          <w:lang w:val="en-GB"/>
        </w:rPr>
      </w:pPr>
      <w:r w:rsidRPr="00A036FD">
        <w:rPr>
          <w:lang w:val="en-GB"/>
        </w:rPr>
        <w:t xml:space="preserve">Calculate the distribution of the intensity levels of the different waves, all at once and wave by wave. </w:t>
      </w:r>
    </w:p>
    <w:p w14:paraId="4E991FB7" w14:textId="4C94C7B5" w:rsidR="00825970" w:rsidRPr="00A036FD" w:rsidRDefault="00992CBE" w:rsidP="00825970">
      <w:pPr>
        <w:spacing w:line="360" w:lineRule="auto"/>
        <w:jc w:val="both"/>
        <w:rPr>
          <w:lang w:val="en-GB"/>
        </w:rPr>
      </w:pPr>
      <w:r w:rsidRPr="00A036FD">
        <w:rPr>
          <w:lang w:val="en-GB"/>
        </w:rPr>
        <w:t xml:space="preserve">The series of the Autonomous </w:t>
      </w:r>
      <w:r w:rsidR="008F03CA" w:rsidRPr="00A036FD">
        <w:rPr>
          <w:lang w:val="en-GB"/>
        </w:rPr>
        <w:t>Regions</w:t>
      </w:r>
      <w:r w:rsidRPr="00A036FD">
        <w:rPr>
          <w:lang w:val="en-GB"/>
        </w:rPr>
        <w:t xml:space="preserve"> will be used as 'training data' and those of the participating countries as 'testing data'.</w:t>
      </w:r>
    </w:p>
    <w:p w14:paraId="0ADA6CB8" w14:textId="7F663AB1" w:rsidR="009C4A9B" w:rsidRPr="00A036FD" w:rsidRDefault="003F2BC5" w:rsidP="0086042B">
      <w:pPr>
        <w:pStyle w:val="Ttulo1"/>
        <w:rPr>
          <w:lang w:val="en-GB"/>
        </w:rPr>
      </w:pPr>
      <w:bookmarkStart w:id="19" w:name="_Toc188974353"/>
      <w:r w:rsidRPr="00A036FD">
        <w:rPr>
          <w:lang w:val="en-GB"/>
        </w:rPr>
        <w:t>Work plan</w:t>
      </w:r>
      <w:bookmarkEnd w:id="19"/>
    </w:p>
    <w:p w14:paraId="124AD8D9" w14:textId="77777777" w:rsidR="00CF0D89" w:rsidRPr="00467F04" w:rsidRDefault="00CF0D89" w:rsidP="00467F04">
      <w:pPr>
        <w:rPr>
          <w:sz w:val="6"/>
          <w:szCs w:val="6"/>
          <w:lang w:val="en-GB"/>
        </w:rPr>
      </w:pPr>
    </w:p>
    <w:p w14:paraId="7D9DC00A" w14:textId="7EDCC7D8" w:rsidR="001D0047" w:rsidRPr="00A036FD" w:rsidRDefault="00992CBE" w:rsidP="001D0047">
      <w:pPr>
        <w:pStyle w:val="Prrafodelista"/>
        <w:numPr>
          <w:ilvl w:val="0"/>
          <w:numId w:val="9"/>
        </w:numPr>
        <w:spacing w:line="360" w:lineRule="auto"/>
        <w:rPr>
          <w:lang w:val="en-GB"/>
        </w:rPr>
      </w:pPr>
      <w:r w:rsidRPr="00A036FD">
        <w:rPr>
          <w:lang w:val="en-GB"/>
        </w:rPr>
        <w:t xml:space="preserve">Contact </w:t>
      </w:r>
      <w:r w:rsidR="00702874" w:rsidRPr="00A036FD">
        <w:rPr>
          <w:lang w:val="en-GB"/>
        </w:rPr>
        <w:t>with the National Centre of Epidemiology (CNE)</w:t>
      </w:r>
      <w:r w:rsidRPr="00A036FD">
        <w:rPr>
          <w:lang w:val="en-GB"/>
        </w:rPr>
        <w:t xml:space="preserve">, interested Autonomous </w:t>
      </w:r>
      <w:r w:rsidR="008F03CA" w:rsidRPr="00A036FD">
        <w:rPr>
          <w:lang w:val="en-GB"/>
        </w:rPr>
        <w:t>Regions</w:t>
      </w:r>
      <w:r w:rsidRPr="00A036FD">
        <w:rPr>
          <w:lang w:val="en-GB"/>
        </w:rPr>
        <w:t>, WHO and participating countries.</w:t>
      </w:r>
    </w:p>
    <w:p w14:paraId="6CE439B3" w14:textId="5FE1A815" w:rsidR="001D0047" w:rsidRPr="00A036FD" w:rsidRDefault="001D0047" w:rsidP="001D0047">
      <w:pPr>
        <w:pStyle w:val="Prrafodelista"/>
        <w:numPr>
          <w:ilvl w:val="0"/>
          <w:numId w:val="9"/>
        </w:numPr>
        <w:spacing w:line="360" w:lineRule="auto"/>
        <w:rPr>
          <w:lang w:val="en-GB"/>
        </w:rPr>
      </w:pPr>
      <w:r w:rsidRPr="00A036FD">
        <w:rPr>
          <w:lang w:val="en-GB"/>
        </w:rPr>
        <w:t xml:space="preserve">Request </w:t>
      </w:r>
      <w:r w:rsidR="00702874" w:rsidRPr="00A036FD">
        <w:rPr>
          <w:lang w:val="en-GB"/>
        </w:rPr>
        <w:t xml:space="preserve">for </w:t>
      </w:r>
      <w:r w:rsidRPr="00A036FD">
        <w:rPr>
          <w:lang w:val="en-GB"/>
        </w:rPr>
        <w:t>data series through the template designed for this purpose</w:t>
      </w:r>
      <w:r w:rsidR="00702874" w:rsidRPr="00A036FD">
        <w:rPr>
          <w:lang w:val="en-GB"/>
        </w:rPr>
        <w:t xml:space="preserve"> (attached in a separate document).</w:t>
      </w:r>
    </w:p>
    <w:p w14:paraId="1D11689F" w14:textId="1DF08AC7" w:rsidR="001D0047" w:rsidRPr="00A036FD" w:rsidRDefault="00992CBE" w:rsidP="001D0047">
      <w:pPr>
        <w:pStyle w:val="Prrafodelista"/>
        <w:numPr>
          <w:ilvl w:val="0"/>
          <w:numId w:val="9"/>
        </w:numPr>
        <w:spacing w:line="360" w:lineRule="auto"/>
        <w:rPr>
          <w:lang w:val="en-GB"/>
        </w:rPr>
      </w:pPr>
      <w:r w:rsidRPr="00A036FD">
        <w:rPr>
          <w:lang w:val="en-GB"/>
        </w:rPr>
        <w:t xml:space="preserve">Evaluation of the quality and completeness of the data and feedback to the Autonomous </w:t>
      </w:r>
      <w:r w:rsidR="00702874" w:rsidRPr="00A036FD">
        <w:rPr>
          <w:lang w:val="en-GB"/>
        </w:rPr>
        <w:t>Regions</w:t>
      </w:r>
      <w:r w:rsidRPr="00A036FD">
        <w:rPr>
          <w:lang w:val="en-GB"/>
        </w:rPr>
        <w:t xml:space="preserve"> and </w:t>
      </w:r>
      <w:r w:rsidR="00702874" w:rsidRPr="00A036FD">
        <w:rPr>
          <w:lang w:val="en-GB"/>
        </w:rPr>
        <w:t xml:space="preserve">participating </w:t>
      </w:r>
      <w:r w:rsidRPr="00A036FD">
        <w:rPr>
          <w:lang w:val="en-GB"/>
        </w:rPr>
        <w:t>countries.</w:t>
      </w:r>
    </w:p>
    <w:p w14:paraId="17CD897D" w14:textId="49095635" w:rsidR="001D0047" w:rsidRPr="00A036FD" w:rsidRDefault="001D0047" w:rsidP="001D0047">
      <w:pPr>
        <w:pStyle w:val="Prrafodelista"/>
        <w:numPr>
          <w:ilvl w:val="0"/>
          <w:numId w:val="9"/>
        </w:numPr>
        <w:spacing w:line="360" w:lineRule="auto"/>
        <w:rPr>
          <w:lang w:val="en-GB"/>
        </w:rPr>
      </w:pPr>
      <w:r w:rsidRPr="00A036FD">
        <w:rPr>
          <w:lang w:val="en-GB"/>
        </w:rPr>
        <w:t>Final selection of series to include in the model.</w:t>
      </w:r>
    </w:p>
    <w:p w14:paraId="342D1A5D" w14:textId="063D074C" w:rsidR="001D0047" w:rsidRPr="00A036FD" w:rsidRDefault="001D0047" w:rsidP="001D0047">
      <w:pPr>
        <w:pStyle w:val="Prrafodelista"/>
        <w:numPr>
          <w:ilvl w:val="0"/>
          <w:numId w:val="9"/>
        </w:numPr>
        <w:spacing w:line="360" w:lineRule="auto"/>
        <w:rPr>
          <w:lang w:val="en-GB"/>
        </w:rPr>
      </w:pPr>
      <w:r w:rsidRPr="00A036FD">
        <w:rPr>
          <w:lang w:val="en-GB"/>
        </w:rPr>
        <w:t>Analysis and validation of the multi-wave algorithm.</w:t>
      </w:r>
    </w:p>
    <w:p w14:paraId="4240636B" w14:textId="3327B382" w:rsidR="001D0047" w:rsidRPr="00A036FD" w:rsidRDefault="000F2F6B" w:rsidP="00A043EA">
      <w:pPr>
        <w:pStyle w:val="Prrafodelista"/>
        <w:numPr>
          <w:ilvl w:val="0"/>
          <w:numId w:val="9"/>
        </w:numPr>
        <w:spacing w:line="360" w:lineRule="auto"/>
        <w:ind w:left="714" w:hanging="357"/>
        <w:rPr>
          <w:lang w:val="en-GB"/>
        </w:rPr>
      </w:pPr>
      <w:r w:rsidRPr="00A036FD">
        <w:rPr>
          <w:lang w:val="en-GB"/>
        </w:rPr>
        <w:t>Interim report of results.</w:t>
      </w:r>
    </w:p>
    <w:p w14:paraId="7765B107" w14:textId="59A98D57" w:rsidR="009B2863" w:rsidRPr="00A036FD" w:rsidRDefault="009B2863" w:rsidP="00A043EA">
      <w:pPr>
        <w:pStyle w:val="Prrafodelista"/>
        <w:numPr>
          <w:ilvl w:val="0"/>
          <w:numId w:val="9"/>
        </w:numPr>
        <w:spacing w:line="360" w:lineRule="auto"/>
        <w:ind w:left="714" w:hanging="357"/>
        <w:rPr>
          <w:lang w:val="en-GB"/>
        </w:rPr>
      </w:pPr>
      <w:r w:rsidRPr="00A036FD">
        <w:rPr>
          <w:lang w:val="en-GB"/>
        </w:rPr>
        <w:t>Discussion of results with participants.</w:t>
      </w:r>
    </w:p>
    <w:p w14:paraId="3CF76D4F" w14:textId="0766866C" w:rsidR="001D0047" w:rsidRPr="00A036FD" w:rsidRDefault="009B2863" w:rsidP="00A043EA">
      <w:pPr>
        <w:pStyle w:val="Prrafodelista"/>
        <w:numPr>
          <w:ilvl w:val="0"/>
          <w:numId w:val="9"/>
        </w:numPr>
        <w:spacing w:line="360" w:lineRule="auto"/>
        <w:ind w:left="714" w:hanging="357"/>
        <w:rPr>
          <w:lang w:val="en-GB"/>
        </w:rPr>
      </w:pPr>
      <w:r w:rsidRPr="00A036FD">
        <w:rPr>
          <w:lang w:val="en-GB"/>
        </w:rPr>
        <w:t xml:space="preserve">Communication of results (scientific meetings, possible publication). </w:t>
      </w:r>
    </w:p>
    <w:p w14:paraId="33F29170" w14:textId="7B293FF2" w:rsidR="000B77C7" w:rsidRPr="00A036FD" w:rsidRDefault="000B77C7" w:rsidP="0086042B">
      <w:pPr>
        <w:pStyle w:val="Ttulo1"/>
        <w:rPr>
          <w:lang w:val="en-GB"/>
        </w:rPr>
      </w:pPr>
      <w:bookmarkStart w:id="20" w:name="_Toc188974354"/>
      <w:r w:rsidRPr="00A036FD">
        <w:rPr>
          <w:lang w:val="en-GB"/>
        </w:rPr>
        <w:t>Participants</w:t>
      </w:r>
      <w:bookmarkEnd w:id="20"/>
    </w:p>
    <w:p w14:paraId="6D3B6F71" w14:textId="77777777" w:rsidR="00CF0D89" w:rsidRPr="00467F04" w:rsidRDefault="00CF0D89" w:rsidP="00467F04">
      <w:pPr>
        <w:rPr>
          <w:sz w:val="6"/>
          <w:szCs w:val="6"/>
          <w:lang w:val="en-GB"/>
        </w:rPr>
      </w:pPr>
    </w:p>
    <w:p w14:paraId="66C852DA" w14:textId="132FBF89" w:rsidR="000B77C7" w:rsidRPr="00A036FD" w:rsidRDefault="00702874" w:rsidP="00467F04">
      <w:pPr>
        <w:pStyle w:val="Prrafodelista"/>
        <w:numPr>
          <w:ilvl w:val="0"/>
          <w:numId w:val="18"/>
        </w:numPr>
        <w:spacing w:line="360" w:lineRule="auto"/>
        <w:rPr>
          <w:lang w:val="en-GB"/>
        </w:rPr>
      </w:pPr>
      <w:r w:rsidRPr="00A036FD">
        <w:rPr>
          <w:lang w:val="en-GB"/>
        </w:rPr>
        <w:t>Castilla y León ARIs s</w:t>
      </w:r>
      <w:r w:rsidR="000B77C7" w:rsidRPr="00A036FD">
        <w:rPr>
          <w:lang w:val="en-GB"/>
        </w:rPr>
        <w:t xml:space="preserve">urveillance </w:t>
      </w:r>
      <w:r w:rsidR="00A043EA" w:rsidRPr="00A036FD">
        <w:rPr>
          <w:lang w:val="en-GB"/>
        </w:rPr>
        <w:t>T</w:t>
      </w:r>
      <w:r w:rsidR="000B77C7" w:rsidRPr="00A036FD">
        <w:rPr>
          <w:lang w:val="en-GB"/>
        </w:rPr>
        <w:t xml:space="preserve">eam </w:t>
      </w:r>
    </w:p>
    <w:p w14:paraId="2858B5C9" w14:textId="3304B919" w:rsidR="001D0047" w:rsidRPr="00A036FD" w:rsidRDefault="001D0047" w:rsidP="00467F04">
      <w:pPr>
        <w:pStyle w:val="Prrafodelista"/>
        <w:numPr>
          <w:ilvl w:val="0"/>
          <w:numId w:val="18"/>
        </w:numPr>
        <w:spacing w:line="360" w:lineRule="auto"/>
        <w:rPr>
          <w:lang w:val="en-GB"/>
        </w:rPr>
      </w:pPr>
      <w:r w:rsidRPr="00A036FD">
        <w:rPr>
          <w:lang w:val="en-GB"/>
        </w:rPr>
        <w:t>National Epidemiology Centre ARI Surveillance Team</w:t>
      </w:r>
    </w:p>
    <w:p w14:paraId="61A007DF" w14:textId="0A25BDFF" w:rsidR="00992CBE" w:rsidRPr="00A036FD" w:rsidRDefault="00992CBE" w:rsidP="00467F04">
      <w:pPr>
        <w:pStyle w:val="Prrafodelista"/>
        <w:numPr>
          <w:ilvl w:val="0"/>
          <w:numId w:val="18"/>
        </w:numPr>
        <w:spacing w:line="360" w:lineRule="auto"/>
        <w:rPr>
          <w:lang w:val="en-GB"/>
        </w:rPr>
      </w:pPr>
      <w:r w:rsidRPr="00A036FD">
        <w:rPr>
          <w:lang w:val="en-GB"/>
        </w:rPr>
        <w:t>WHO</w:t>
      </w:r>
      <w:r w:rsidR="006656E0" w:rsidRPr="00A036FD">
        <w:rPr>
          <w:lang w:val="en-GB"/>
        </w:rPr>
        <w:t xml:space="preserve">_HQ </w:t>
      </w:r>
      <w:r w:rsidRPr="00A036FD">
        <w:rPr>
          <w:lang w:val="en-GB"/>
        </w:rPr>
        <w:t>and WHO-Europe</w:t>
      </w:r>
    </w:p>
    <w:p w14:paraId="677916E4" w14:textId="57E0D42C" w:rsidR="000F2F6B" w:rsidRPr="00A036FD" w:rsidRDefault="008F03CA" w:rsidP="00467F04">
      <w:pPr>
        <w:pStyle w:val="Prrafodelista"/>
        <w:numPr>
          <w:ilvl w:val="0"/>
          <w:numId w:val="18"/>
        </w:numPr>
        <w:spacing w:line="360" w:lineRule="auto"/>
        <w:rPr>
          <w:lang w:val="en-GB"/>
        </w:rPr>
      </w:pPr>
      <w:r w:rsidRPr="00A036FD">
        <w:rPr>
          <w:lang w:val="en-GB"/>
        </w:rPr>
        <w:t xml:space="preserve">Technical officers </w:t>
      </w:r>
      <w:r w:rsidR="001D0047" w:rsidRPr="00A036FD">
        <w:rPr>
          <w:lang w:val="en-GB"/>
        </w:rPr>
        <w:t xml:space="preserve">responsible for </w:t>
      </w:r>
      <w:r w:rsidRPr="00A036FD">
        <w:rPr>
          <w:lang w:val="en-GB"/>
        </w:rPr>
        <w:t xml:space="preserve">ARI </w:t>
      </w:r>
      <w:r w:rsidR="001D0047" w:rsidRPr="00A036FD">
        <w:rPr>
          <w:lang w:val="en-GB"/>
        </w:rPr>
        <w:t xml:space="preserve">surveillance </w:t>
      </w:r>
      <w:r w:rsidRPr="00A036FD">
        <w:rPr>
          <w:lang w:val="en-GB"/>
        </w:rPr>
        <w:t xml:space="preserve">in </w:t>
      </w:r>
      <w:r w:rsidR="001D0047" w:rsidRPr="00A036FD">
        <w:rPr>
          <w:lang w:val="en-GB"/>
        </w:rPr>
        <w:t xml:space="preserve">the Autonomous </w:t>
      </w:r>
      <w:r w:rsidRPr="00A036FD">
        <w:rPr>
          <w:lang w:val="en-GB"/>
        </w:rPr>
        <w:t xml:space="preserve">Regions interested </w:t>
      </w:r>
      <w:r w:rsidR="001D0047" w:rsidRPr="00A036FD">
        <w:rPr>
          <w:lang w:val="en-GB"/>
        </w:rPr>
        <w:t>in this project</w:t>
      </w:r>
    </w:p>
    <w:p w14:paraId="3853949B" w14:textId="3A732A48" w:rsidR="00992CBE" w:rsidRPr="00A036FD" w:rsidRDefault="00992CBE" w:rsidP="00467F04">
      <w:pPr>
        <w:pStyle w:val="Prrafodelista"/>
        <w:numPr>
          <w:ilvl w:val="0"/>
          <w:numId w:val="18"/>
        </w:numPr>
        <w:spacing w:line="360" w:lineRule="auto"/>
        <w:rPr>
          <w:lang w:val="en-GB"/>
        </w:rPr>
      </w:pPr>
      <w:r w:rsidRPr="00A036FD">
        <w:rPr>
          <w:lang w:val="en-GB"/>
        </w:rPr>
        <w:t>Responsible or coordinators from participant countries</w:t>
      </w:r>
    </w:p>
    <w:p w14:paraId="770D3F75" w14:textId="77777777" w:rsidR="00A043EA" w:rsidRPr="00A036FD" w:rsidRDefault="00A043EA">
      <w:pPr>
        <w:rPr>
          <w:rFonts w:asciiTheme="majorHAnsi" w:eastAsiaTheme="majorEastAsia" w:hAnsiTheme="majorHAnsi" w:cstheme="majorBidi"/>
          <w:color w:val="2E74B5" w:themeColor="accent1" w:themeShade="BF"/>
          <w:sz w:val="32"/>
          <w:szCs w:val="32"/>
          <w:lang w:val="en-GB"/>
        </w:rPr>
      </w:pPr>
      <w:bookmarkStart w:id="21" w:name="_Toc188974355"/>
      <w:r w:rsidRPr="00A036FD">
        <w:rPr>
          <w:lang w:val="en-GB"/>
        </w:rPr>
        <w:br w:type="page"/>
      </w:r>
    </w:p>
    <w:p w14:paraId="0ECB8E7E" w14:textId="73073871" w:rsidR="00FB4741" w:rsidRPr="00A036FD" w:rsidRDefault="00FB4741" w:rsidP="00A043EA">
      <w:pPr>
        <w:pStyle w:val="Ttulo1"/>
        <w:rPr>
          <w:lang w:val="en-GB"/>
        </w:rPr>
      </w:pPr>
      <w:r w:rsidRPr="00A036FD">
        <w:rPr>
          <w:lang w:val="en-GB"/>
        </w:rPr>
        <w:t>References</w:t>
      </w:r>
      <w:bookmarkEnd w:id="21"/>
    </w:p>
    <w:p w14:paraId="103B1DCC" w14:textId="77777777" w:rsidR="00A043EA" w:rsidRPr="00467F04" w:rsidRDefault="00A043EA" w:rsidP="00A043EA">
      <w:pPr>
        <w:pStyle w:val="Ttulo1"/>
        <w:spacing w:before="0" w:after="160" w:line="360" w:lineRule="auto"/>
        <w:jc w:val="both"/>
        <w:rPr>
          <w:rFonts w:asciiTheme="minorHAnsi" w:eastAsiaTheme="minorHAnsi" w:hAnsiTheme="minorHAnsi" w:cstheme="minorBidi"/>
          <w:color w:val="auto"/>
          <w:sz w:val="6"/>
          <w:szCs w:val="6"/>
          <w:lang w:val="en-GB"/>
        </w:rPr>
      </w:pPr>
    </w:p>
    <w:p w14:paraId="2CBB32E4" w14:textId="6058989B" w:rsidR="00FB4741" w:rsidRPr="00A036FD" w:rsidRDefault="00EE08F7" w:rsidP="00467F04">
      <w:pPr>
        <w:spacing w:line="360" w:lineRule="auto"/>
        <w:jc w:val="both"/>
        <w:rPr>
          <w:lang w:val="en-GB"/>
        </w:rPr>
      </w:pPr>
      <w:r w:rsidRPr="00467F04">
        <w:rPr>
          <w:lang w:val="en-GB"/>
        </w:rPr>
        <w:t>(1)</w:t>
      </w:r>
      <w:r w:rsidRPr="00A036FD">
        <w:rPr>
          <w:vertAlign w:val="superscript"/>
          <w:lang w:val="en-GB"/>
        </w:rPr>
        <w:t xml:space="preserve"> </w:t>
      </w:r>
      <w:r w:rsidR="00FB4741" w:rsidRPr="00A036FD">
        <w:rPr>
          <w:lang w:val="en-GB"/>
        </w:rPr>
        <w:t>Vega T, Lozano JE, Meerhoff T, Snacken R, Mott J, Ortiz de Lejarazu R, Nunes B. Influenza surveillance in Europe: establishing epidemic thresholds by the moving epidemic method. Influenza Other Respir Viruses. 2013 Jul;7(4):546-58. doi: 10.1111/j.1750-2659.2012.00422.x. Epub 2012 Aug 16. PMID: 22897919; PMCID: PMC5855152.</w:t>
      </w:r>
    </w:p>
    <w:p w14:paraId="249C1545" w14:textId="22AC3048" w:rsidR="00FB4741" w:rsidRPr="00A036FD" w:rsidRDefault="00EE08F7" w:rsidP="00A043EA">
      <w:pPr>
        <w:spacing w:line="360" w:lineRule="auto"/>
        <w:jc w:val="both"/>
        <w:rPr>
          <w:lang w:val="en-GB"/>
        </w:rPr>
      </w:pPr>
      <w:r w:rsidRPr="00A036FD">
        <w:rPr>
          <w:lang w:val="en-GB"/>
        </w:rPr>
        <w:t>(2)</w:t>
      </w:r>
      <w:r w:rsidRPr="00A036FD">
        <w:rPr>
          <w:vertAlign w:val="superscript"/>
          <w:lang w:val="en-GB"/>
        </w:rPr>
        <w:t xml:space="preserve"> </w:t>
      </w:r>
      <w:r w:rsidR="00FB4741" w:rsidRPr="00A036FD">
        <w:rPr>
          <w:lang w:val="en-GB"/>
        </w:rPr>
        <w:t>Vega T, Lozano JE, Meerhoff T, Snacken R, Beauté J, Jorgensen P, Ortiz de Lejarazu R, Domegan L, Mossong J, Nielsen J, Born R, Larrauri A, Brown C. Influenza surveillance in Europe: comparing intensity levels calculated using the moving epidemic method. Influenza Other Respir Viruses. 2015 Sep;9(5):234-46. doi: 10.1111/irv.12330. PMID: 26031655; PMCID: PMC4548993.</w:t>
      </w:r>
    </w:p>
    <w:p w14:paraId="12E8B3A3" w14:textId="5389E955" w:rsidR="00FB4741" w:rsidRPr="00A036FD" w:rsidRDefault="00EE08F7" w:rsidP="00A043EA">
      <w:pPr>
        <w:spacing w:line="360" w:lineRule="auto"/>
        <w:jc w:val="both"/>
        <w:rPr>
          <w:lang w:val="en-GB"/>
        </w:rPr>
      </w:pPr>
      <w:r w:rsidRPr="00A036FD">
        <w:rPr>
          <w:lang w:val="en-GB"/>
        </w:rPr>
        <w:t>(3)</w:t>
      </w:r>
      <w:r w:rsidRPr="00A036FD">
        <w:rPr>
          <w:vertAlign w:val="superscript"/>
          <w:lang w:val="en-GB"/>
        </w:rPr>
        <w:t xml:space="preserve"> </w:t>
      </w:r>
      <w:r w:rsidR="00FB4741" w:rsidRPr="00A036FD">
        <w:rPr>
          <w:lang w:val="en-GB"/>
        </w:rPr>
        <w:t>Vega-Alonso T, Lozano-Alonso JE, Ordax-Díez A; VIGIRA Research Group. Comprehensive surveillance of acute respiratory infections during the COVID-19 pandemic: a methodological approach using sentinel networks, Castilla y León, Spain, January 2020 to May 2022. Euro Surveill. 2023 May;28(21):2200638. doi: 10.2807/1560-7917.ES.2023.28.21.2200638. PMID: 37227298; PMCID: PMC10283458.</w:t>
      </w:r>
    </w:p>
    <w:p w14:paraId="014A3CA6" w14:textId="77777777" w:rsidR="00FB4741" w:rsidRPr="00A036FD" w:rsidRDefault="00FB4741" w:rsidP="00FB4741">
      <w:pPr>
        <w:rPr>
          <w:lang w:val="en-GB"/>
        </w:rPr>
      </w:pPr>
    </w:p>
    <w:sectPr w:rsidR="00FB4741" w:rsidRPr="00A036FD" w:rsidSect="00A22F72">
      <w:headerReference w:type="even" r:id="rId8"/>
      <w:headerReference w:type="default" r:id="rId9"/>
      <w:footerReference w:type="default" r:id="rId10"/>
      <w:headerReference w:type="first" r:id="rId11"/>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AE97" w14:textId="77777777" w:rsidR="00E4550D" w:rsidRDefault="00E4550D" w:rsidP="00E6770A">
      <w:pPr>
        <w:spacing w:after="0" w:line="240" w:lineRule="auto"/>
      </w:pPr>
      <w:r>
        <w:separator/>
      </w:r>
    </w:p>
  </w:endnote>
  <w:endnote w:type="continuationSeparator" w:id="0">
    <w:p w14:paraId="4B4F1216" w14:textId="77777777" w:rsidR="00E4550D" w:rsidRDefault="00E4550D" w:rsidP="00E6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484220"/>
      <w:docPartObj>
        <w:docPartGallery w:val="Page Numbers (Bottom of Page)"/>
        <w:docPartUnique/>
      </w:docPartObj>
    </w:sdtPr>
    <w:sdtEndPr/>
    <w:sdtContent>
      <w:p w14:paraId="5D37CC63" w14:textId="76336E2E" w:rsidR="00E6770A" w:rsidRDefault="006E23F1">
        <w:pPr>
          <w:pStyle w:val="Piedepgina"/>
        </w:pPr>
        <w:r>
          <w:rPr>
            <w:noProof/>
          </w:rPr>
          <mc:AlternateContent>
            <mc:Choice Requires="wps">
              <w:drawing>
                <wp:anchor distT="0" distB="0" distL="114300" distR="114300" simplePos="0" relativeHeight="251670528" behindDoc="0" locked="0" layoutInCell="1" allowOverlap="1" wp14:anchorId="5AF73CA9" wp14:editId="5FB3F85D">
                  <wp:simplePos x="0" y="0"/>
                  <wp:positionH relativeFrom="rightMargin">
                    <wp:align>center</wp:align>
                  </wp:positionH>
                  <wp:positionV relativeFrom="bottomMargin">
                    <wp:align>center</wp:align>
                  </wp:positionV>
                  <wp:extent cx="565785" cy="191770"/>
                  <wp:effectExtent l="0" t="0" r="0" b="0"/>
                  <wp:wrapNone/>
                  <wp:docPr id="134248133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DF0632" w14:textId="77777777" w:rsidR="006E23F1" w:rsidRDefault="006E23F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F73CA9" id="Rectángulo 3" o:spid="_x0000_s1026" style="position:absolute;margin-left:0;margin-top:0;width:44.55pt;height:15.1pt;rotation:180;flip:x;z-index:25167052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9DF0632" w14:textId="77777777" w:rsidR="006E23F1" w:rsidRDefault="006E23F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9E218" w14:textId="77777777" w:rsidR="00E4550D" w:rsidRDefault="00E4550D" w:rsidP="00E6770A">
      <w:pPr>
        <w:spacing w:after="0" w:line="240" w:lineRule="auto"/>
      </w:pPr>
      <w:r>
        <w:separator/>
      </w:r>
    </w:p>
  </w:footnote>
  <w:footnote w:type="continuationSeparator" w:id="0">
    <w:p w14:paraId="7B4952C1" w14:textId="77777777" w:rsidR="00E4550D" w:rsidRDefault="00E4550D" w:rsidP="00E6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8911" w14:textId="77777777" w:rsidR="006A033C" w:rsidRDefault="00467F04">
    <w:pPr>
      <w:pStyle w:val="Encabezado"/>
    </w:pPr>
    <w:r>
      <w:rPr>
        <w:noProof/>
      </w:rPr>
      <w:pict w14:anchorId="07636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9563" o:spid="_x0000_s10242" type="#_x0000_t136" style="position:absolute;margin-left:0;margin-top:0;width:374.7pt;height:22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FDB5" w14:textId="2058CAA1" w:rsidR="006A033C" w:rsidRDefault="00D704E7">
    <w:pPr>
      <w:pStyle w:val="Encabezado"/>
    </w:pPr>
    <w:r w:rsidRPr="001C2DB0">
      <w:rPr>
        <w:noProof/>
      </w:rPr>
      <w:drawing>
        <wp:anchor distT="0" distB="0" distL="114300" distR="114300" simplePos="0" relativeHeight="251668480" behindDoc="0" locked="0" layoutInCell="1" allowOverlap="1" wp14:anchorId="6C159562" wp14:editId="330C8397">
          <wp:simplePos x="0" y="0"/>
          <wp:positionH relativeFrom="margin">
            <wp:posOffset>4302760</wp:posOffset>
          </wp:positionH>
          <wp:positionV relativeFrom="paragraph">
            <wp:posOffset>-6350</wp:posOffset>
          </wp:positionV>
          <wp:extent cx="1188085" cy="723900"/>
          <wp:effectExtent l="0" t="0" r="0" b="0"/>
          <wp:wrapSquare wrapText="bothSides"/>
          <wp:docPr id="2021132271" name="Picture 109" descr="logo ies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09" descr="logo iescyl"/>
                  <pic:cNvPicPr>
                    <a:picLocks noChangeAspect="1" noChangeArrowheads="1"/>
                  </pic:cNvPicPr>
                </pic:nvPicPr>
                <pic:blipFill>
                  <a:blip r:embed="rId1" cstate="print">
                    <a:extLst>
                      <a:ext uri="{28A0092B-C50C-407E-A947-70E740481C1C}">
                        <a14:useLocalDpi xmlns:a14="http://schemas.microsoft.com/office/drawing/2010/main" val="0"/>
                      </a:ext>
                    </a:extLst>
                  </a:blip>
                  <a:srcRect l="25537" t="29948" r="25798" b="28156"/>
                  <a:stretch>
                    <a:fillRect/>
                  </a:stretch>
                </pic:blipFill>
                <pic:spPr bwMode="auto">
                  <a:xfrm>
                    <a:off x="0" y="0"/>
                    <a:ext cx="1188085"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23B019D3" wp14:editId="096251B1">
          <wp:simplePos x="0" y="0"/>
          <wp:positionH relativeFrom="column">
            <wp:posOffset>2177415</wp:posOffset>
          </wp:positionH>
          <wp:positionV relativeFrom="paragraph">
            <wp:posOffset>74295</wp:posOffset>
          </wp:positionV>
          <wp:extent cx="1343660" cy="632460"/>
          <wp:effectExtent l="0" t="0" r="8890" b="0"/>
          <wp:wrapTight wrapText="bothSides">
            <wp:wrapPolygon edited="0">
              <wp:start x="2756" y="651"/>
              <wp:lineTo x="0" y="4554"/>
              <wp:lineTo x="0" y="16916"/>
              <wp:lineTo x="2756" y="20819"/>
              <wp:lineTo x="5512" y="20819"/>
              <wp:lineTo x="15618" y="19518"/>
              <wp:lineTo x="21130" y="16916"/>
              <wp:lineTo x="20212" y="12361"/>
              <wp:lineTo x="21437" y="12361"/>
              <wp:lineTo x="21130" y="5205"/>
              <wp:lineTo x="5819" y="651"/>
              <wp:lineTo x="2756" y="651"/>
            </wp:wrapPolygon>
          </wp:wrapTight>
          <wp:docPr id="192793387" name="Imagen 3" descr="Image containing 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8882" name="Imagen 3"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660" cy="632460"/>
                  </a:xfrm>
                  <a:prstGeom prst="rect">
                    <a:avLst/>
                  </a:prstGeom>
                  <a:noFill/>
                  <a:ln>
                    <a:noFill/>
                  </a:ln>
                </pic:spPr>
              </pic:pic>
            </a:graphicData>
          </a:graphic>
        </wp:anchor>
      </w:drawing>
    </w:r>
    <w:r w:rsidR="00467F04">
      <w:rPr>
        <w:noProof/>
      </w:rPr>
      <w:pict w14:anchorId="0AE41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9564" o:spid="_x0000_s10243" type="#_x0000_t136" style="position:absolute;margin-left:0;margin-top:0;width:374.7pt;height:224.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A033C">
      <w:t xml:space="preserve"> </w:t>
    </w:r>
    <w:r w:rsidR="001F11DD" w:rsidRPr="00D250E4">
      <w:rPr>
        <w:rFonts w:ascii="Verdana" w:hAnsi="Verdana"/>
        <w:noProof/>
        <w:sz w:val="20"/>
      </w:rPr>
      <w:drawing>
        <wp:inline distT="0" distB="0" distL="0" distR="0" wp14:anchorId="75EC28F4" wp14:editId="2BF08364">
          <wp:extent cx="1784716" cy="742950"/>
          <wp:effectExtent l="0" t="0" r="6350" b="0"/>
          <wp:docPr id="1420294648" name="Imagen 1420294648" descr="ESC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SA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84716" cy="742950"/>
                  </a:xfrm>
                  <a:prstGeom prst="rect">
                    <a:avLst/>
                  </a:prstGeom>
                  <a:noFill/>
                  <a:ln>
                    <a:noFill/>
                  </a:ln>
                </pic:spPr>
              </pic:pic>
            </a:graphicData>
          </a:graphic>
        </wp:inline>
      </w:drawing>
    </w:r>
    <w:r w:rsidR="001F11DD">
      <w:tab/>
    </w:r>
    <w:r w:rsidR="001F11DD">
      <w:tab/>
    </w:r>
    <w:r w:rsidR="006A03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8A77" w14:textId="77777777" w:rsidR="006A033C" w:rsidRDefault="00467F04">
    <w:pPr>
      <w:pStyle w:val="Encabezado"/>
    </w:pPr>
    <w:r>
      <w:rPr>
        <w:noProof/>
      </w:rPr>
      <w:pict w14:anchorId="1D9C1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279562" o:spid="_x0000_s10241" type="#_x0000_t136" style="position:absolute;margin-left:0;margin-top:0;width:374.7pt;height:22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70B95"/>
    <w:multiLevelType w:val="hybridMultilevel"/>
    <w:tmpl w:val="08109B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65F5325"/>
    <w:multiLevelType w:val="hybridMultilevel"/>
    <w:tmpl w:val="20FA5F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AC3D78"/>
    <w:multiLevelType w:val="hybridMultilevel"/>
    <w:tmpl w:val="E34EC2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EA40F1"/>
    <w:multiLevelType w:val="hybridMultilevel"/>
    <w:tmpl w:val="1DDCD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591BAA"/>
    <w:multiLevelType w:val="hybridMultilevel"/>
    <w:tmpl w:val="79BA6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4B3638"/>
    <w:multiLevelType w:val="hybridMultilevel"/>
    <w:tmpl w:val="6E621AA4"/>
    <w:lvl w:ilvl="0" w:tplc="0C0A0001">
      <w:start w:val="1"/>
      <w:numFmt w:val="bullet"/>
      <w:lvlText w:val=""/>
      <w:lvlJc w:val="left"/>
      <w:pPr>
        <w:ind w:left="2130" w:hanging="360"/>
      </w:pPr>
      <w:rPr>
        <w:rFonts w:ascii="Symbol" w:hAnsi="Symbol" w:hint="default"/>
      </w:rPr>
    </w:lvl>
    <w:lvl w:ilvl="1" w:tplc="0C0A0003">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6" w15:restartNumberingAfterBreak="0">
    <w:nsid w:val="49AF1342"/>
    <w:multiLevelType w:val="hybridMultilevel"/>
    <w:tmpl w:val="1770ACC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D3F38B6"/>
    <w:multiLevelType w:val="hybridMultilevel"/>
    <w:tmpl w:val="1074A1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1F2A99"/>
    <w:multiLevelType w:val="hybridMultilevel"/>
    <w:tmpl w:val="20FA5F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602DB3"/>
    <w:multiLevelType w:val="multilevel"/>
    <w:tmpl w:val="C900B5F0"/>
    <w:lvl w:ilvl="0">
      <w:start w:val="1"/>
      <w:numFmt w:val="decimal"/>
      <w:lvlText w:val="%1."/>
      <w:lvlJc w:val="left"/>
      <w:pPr>
        <w:ind w:left="720" w:hanging="360"/>
      </w:pPr>
    </w:lvl>
    <w:lvl w:ilvl="1">
      <w:start w:val="1"/>
      <w:numFmt w:val="decimal"/>
      <w:lvlText w:val="%1.%2."/>
      <w:lvlJc w:val="left"/>
      <w:pPr>
        <w:ind w:left="1218" w:hanging="432"/>
      </w:pPr>
    </w:lvl>
    <w:lvl w:ilvl="2">
      <w:start w:val="1"/>
      <w:numFmt w:val="upperLetter"/>
      <w:lvlText w:val="%3."/>
      <w:lvlJc w:val="left"/>
      <w:pPr>
        <w:ind w:left="1584" w:hanging="504"/>
      </w:pPr>
    </w:lvl>
    <w:lvl w:ilvl="3">
      <w:start w:val="1"/>
      <w:numFmt w:val="lowerLetter"/>
      <w:lvlText w:val="%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63532E9D"/>
    <w:multiLevelType w:val="multilevel"/>
    <w:tmpl w:val="1746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E541D"/>
    <w:multiLevelType w:val="hybridMultilevel"/>
    <w:tmpl w:val="F098980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CF23BB"/>
    <w:multiLevelType w:val="hybridMultilevel"/>
    <w:tmpl w:val="03AA005A"/>
    <w:lvl w:ilvl="0" w:tplc="1EB46980">
      <w:start w:val="1"/>
      <w:numFmt w:val="decimal"/>
      <w:lvlText w:val="%1."/>
      <w:lvlJc w:val="left"/>
      <w:pPr>
        <w:ind w:left="1068" w:hanging="360"/>
      </w:pPr>
      <w:rPr>
        <w:rFonts w:hint="default"/>
      </w:rPr>
    </w:lvl>
    <w:lvl w:ilvl="1" w:tplc="0C0A0019" w:tentative="1">
      <w:start w:val="1"/>
      <w:numFmt w:val="lowerLetter"/>
      <w:lvlText w:val="%2."/>
      <w:lvlJc w:val="left"/>
      <w:pPr>
        <w:ind w:left="1443" w:hanging="360"/>
      </w:pPr>
    </w:lvl>
    <w:lvl w:ilvl="2" w:tplc="0C0A001B" w:tentative="1">
      <w:start w:val="1"/>
      <w:numFmt w:val="lowerRoman"/>
      <w:lvlText w:val="%3."/>
      <w:lvlJc w:val="right"/>
      <w:pPr>
        <w:ind w:left="2163" w:hanging="180"/>
      </w:pPr>
    </w:lvl>
    <w:lvl w:ilvl="3" w:tplc="0C0A000F" w:tentative="1">
      <w:start w:val="1"/>
      <w:numFmt w:val="decimal"/>
      <w:lvlText w:val="%4."/>
      <w:lvlJc w:val="left"/>
      <w:pPr>
        <w:ind w:left="2883" w:hanging="360"/>
      </w:pPr>
    </w:lvl>
    <w:lvl w:ilvl="4" w:tplc="0C0A0019" w:tentative="1">
      <w:start w:val="1"/>
      <w:numFmt w:val="lowerLetter"/>
      <w:lvlText w:val="%5."/>
      <w:lvlJc w:val="left"/>
      <w:pPr>
        <w:ind w:left="3603" w:hanging="360"/>
      </w:pPr>
    </w:lvl>
    <w:lvl w:ilvl="5" w:tplc="0C0A001B" w:tentative="1">
      <w:start w:val="1"/>
      <w:numFmt w:val="lowerRoman"/>
      <w:lvlText w:val="%6."/>
      <w:lvlJc w:val="right"/>
      <w:pPr>
        <w:ind w:left="4323" w:hanging="180"/>
      </w:pPr>
    </w:lvl>
    <w:lvl w:ilvl="6" w:tplc="0C0A000F" w:tentative="1">
      <w:start w:val="1"/>
      <w:numFmt w:val="decimal"/>
      <w:lvlText w:val="%7."/>
      <w:lvlJc w:val="left"/>
      <w:pPr>
        <w:ind w:left="5043" w:hanging="360"/>
      </w:pPr>
    </w:lvl>
    <w:lvl w:ilvl="7" w:tplc="0C0A0019" w:tentative="1">
      <w:start w:val="1"/>
      <w:numFmt w:val="lowerLetter"/>
      <w:lvlText w:val="%8."/>
      <w:lvlJc w:val="left"/>
      <w:pPr>
        <w:ind w:left="5763" w:hanging="360"/>
      </w:pPr>
    </w:lvl>
    <w:lvl w:ilvl="8" w:tplc="0C0A001B" w:tentative="1">
      <w:start w:val="1"/>
      <w:numFmt w:val="lowerRoman"/>
      <w:lvlText w:val="%9."/>
      <w:lvlJc w:val="right"/>
      <w:pPr>
        <w:ind w:left="6483" w:hanging="180"/>
      </w:pPr>
    </w:lvl>
  </w:abstractNum>
  <w:abstractNum w:abstractNumId="13" w15:restartNumberingAfterBreak="0">
    <w:nsid w:val="6D61781C"/>
    <w:multiLevelType w:val="hybridMultilevel"/>
    <w:tmpl w:val="12744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AA6896"/>
    <w:multiLevelType w:val="hybridMultilevel"/>
    <w:tmpl w:val="6CCEBE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A5730F"/>
    <w:multiLevelType w:val="hybridMultilevel"/>
    <w:tmpl w:val="93CCA07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753DA9"/>
    <w:multiLevelType w:val="hybridMultilevel"/>
    <w:tmpl w:val="4DDA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72C52"/>
    <w:multiLevelType w:val="hybridMultilevel"/>
    <w:tmpl w:val="1AC2E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407442">
    <w:abstractNumId w:val="7"/>
  </w:num>
  <w:num w:numId="2" w16cid:durableId="697203038">
    <w:abstractNumId w:val="4"/>
  </w:num>
  <w:num w:numId="3" w16cid:durableId="284318281">
    <w:abstractNumId w:val="0"/>
  </w:num>
  <w:num w:numId="4" w16cid:durableId="103622551">
    <w:abstractNumId w:val="5"/>
  </w:num>
  <w:num w:numId="5" w16cid:durableId="1946494441">
    <w:abstractNumId w:val="15"/>
  </w:num>
  <w:num w:numId="6" w16cid:durableId="1110930066">
    <w:abstractNumId w:val="12"/>
  </w:num>
  <w:num w:numId="7" w16cid:durableId="2137604537">
    <w:abstractNumId w:val="17"/>
  </w:num>
  <w:num w:numId="8" w16cid:durableId="1678579334">
    <w:abstractNumId w:val="2"/>
  </w:num>
  <w:num w:numId="9" w16cid:durableId="241254767">
    <w:abstractNumId w:val="9"/>
  </w:num>
  <w:num w:numId="10" w16cid:durableId="793521717">
    <w:abstractNumId w:val="10"/>
  </w:num>
  <w:num w:numId="11" w16cid:durableId="983311451">
    <w:abstractNumId w:val="16"/>
  </w:num>
  <w:num w:numId="12" w16cid:durableId="2074889737">
    <w:abstractNumId w:val="8"/>
  </w:num>
  <w:num w:numId="13" w16cid:durableId="158467345">
    <w:abstractNumId w:val="14"/>
  </w:num>
  <w:num w:numId="14" w16cid:durableId="435097606">
    <w:abstractNumId w:val="1"/>
  </w:num>
  <w:num w:numId="15" w16cid:durableId="356583678">
    <w:abstractNumId w:val="3"/>
  </w:num>
  <w:num w:numId="16" w16cid:durableId="1653673676">
    <w:abstractNumId w:val="6"/>
  </w:num>
  <w:num w:numId="17" w16cid:durableId="569121923">
    <w:abstractNumId w:val="11"/>
  </w:num>
  <w:num w:numId="18" w16cid:durableId="1630821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E1"/>
    <w:rsid w:val="00060EFB"/>
    <w:rsid w:val="00077DA2"/>
    <w:rsid w:val="0008139F"/>
    <w:rsid w:val="00087220"/>
    <w:rsid w:val="00090262"/>
    <w:rsid w:val="00090C9E"/>
    <w:rsid w:val="000B77C7"/>
    <w:rsid w:val="000F2F6B"/>
    <w:rsid w:val="001250E4"/>
    <w:rsid w:val="00180565"/>
    <w:rsid w:val="00186315"/>
    <w:rsid w:val="001A677C"/>
    <w:rsid w:val="001A761B"/>
    <w:rsid w:val="001B0468"/>
    <w:rsid w:val="001B5ADA"/>
    <w:rsid w:val="001C56B8"/>
    <w:rsid w:val="001C6E56"/>
    <w:rsid w:val="001C6F5B"/>
    <w:rsid w:val="001D0047"/>
    <w:rsid w:val="001D5478"/>
    <w:rsid w:val="001D7DBC"/>
    <w:rsid w:val="001E0E13"/>
    <w:rsid w:val="001F11DD"/>
    <w:rsid w:val="002135B8"/>
    <w:rsid w:val="00226EA7"/>
    <w:rsid w:val="00240833"/>
    <w:rsid w:val="002A5328"/>
    <w:rsid w:val="002B4CC5"/>
    <w:rsid w:val="002F21CE"/>
    <w:rsid w:val="002F4ED8"/>
    <w:rsid w:val="003220A2"/>
    <w:rsid w:val="00335310"/>
    <w:rsid w:val="00345BB9"/>
    <w:rsid w:val="003528C7"/>
    <w:rsid w:val="003540AC"/>
    <w:rsid w:val="00366911"/>
    <w:rsid w:val="003820C0"/>
    <w:rsid w:val="00391FB9"/>
    <w:rsid w:val="003B1E40"/>
    <w:rsid w:val="003F2BC5"/>
    <w:rsid w:val="004516A6"/>
    <w:rsid w:val="00453BBA"/>
    <w:rsid w:val="004644DE"/>
    <w:rsid w:val="00467F04"/>
    <w:rsid w:val="00495FEC"/>
    <w:rsid w:val="004C1ECA"/>
    <w:rsid w:val="004C44A3"/>
    <w:rsid w:val="004C5402"/>
    <w:rsid w:val="004D7A28"/>
    <w:rsid w:val="00517674"/>
    <w:rsid w:val="005508A5"/>
    <w:rsid w:val="005907C7"/>
    <w:rsid w:val="005D06A9"/>
    <w:rsid w:val="006061C7"/>
    <w:rsid w:val="00612C93"/>
    <w:rsid w:val="00614697"/>
    <w:rsid w:val="0063717E"/>
    <w:rsid w:val="0064407A"/>
    <w:rsid w:val="0065657B"/>
    <w:rsid w:val="00661320"/>
    <w:rsid w:val="006656E0"/>
    <w:rsid w:val="006943E7"/>
    <w:rsid w:val="00697493"/>
    <w:rsid w:val="006A033C"/>
    <w:rsid w:val="006C0C76"/>
    <w:rsid w:val="006D2FE6"/>
    <w:rsid w:val="006E23F1"/>
    <w:rsid w:val="006E4A6A"/>
    <w:rsid w:val="00702874"/>
    <w:rsid w:val="007A12B7"/>
    <w:rsid w:val="007A52BB"/>
    <w:rsid w:val="007B680F"/>
    <w:rsid w:val="007D1047"/>
    <w:rsid w:val="007E0C22"/>
    <w:rsid w:val="007F6BE5"/>
    <w:rsid w:val="00822455"/>
    <w:rsid w:val="00823575"/>
    <w:rsid w:val="00825970"/>
    <w:rsid w:val="00843EF9"/>
    <w:rsid w:val="0086042B"/>
    <w:rsid w:val="00874093"/>
    <w:rsid w:val="008B03A1"/>
    <w:rsid w:val="008C45EF"/>
    <w:rsid w:val="008E2A3E"/>
    <w:rsid w:val="008E685B"/>
    <w:rsid w:val="008F03CA"/>
    <w:rsid w:val="00931896"/>
    <w:rsid w:val="00936EF5"/>
    <w:rsid w:val="0096377D"/>
    <w:rsid w:val="00971874"/>
    <w:rsid w:val="00992CBE"/>
    <w:rsid w:val="009B2863"/>
    <w:rsid w:val="009C4A9B"/>
    <w:rsid w:val="009D1E4F"/>
    <w:rsid w:val="009F2A8A"/>
    <w:rsid w:val="00A036FD"/>
    <w:rsid w:val="00A043EA"/>
    <w:rsid w:val="00A10713"/>
    <w:rsid w:val="00A22F72"/>
    <w:rsid w:val="00A37B67"/>
    <w:rsid w:val="00A517E0"/>
    <w:rsid w:val="00A643D3"/>
    <w:rsid w:val="00A73F99"/>
    <w:rsid w:val="00A909FB"/>
    <w:rsid w:val="00A95BE2"/>
    <w:rsid w:val="00AA2D66"/>
    <w:rsid w:val="00AF5256"/>
    <w:rsid w:val="00B45B54"/>
    <w:rsid w:val="00B66840"/>
    <w:rsid w:val="00B73CDB"/>
    <w:rsid w:val="00B837E9"/>
    <w:rsid w:val="00BB3DA9"/>
    <w:rsid w:val="00BF54C0"/>
    <w:rsid w:val="00C50AEF"/>
    <w:rsid w:val="00C5576A"/>
    <w:rsid w:val="00C956BF"/>
    <w:rsid w:val="00C95AD2"/>
    <w:rsid w:val="00C96CF8"/>
    <w:rsid w:val="00CF0D89"/>
    <w:rsid w:val="00D35150"/>
    <w:rsid w:val="00D704E7"/>
    <w:rsid w:val="00D70EE8"/>
    <w:rsid w:val="00D902FF"/>
    <w:rsid w:val="00D90F98"/>
    <w:rsid w:val="00DD512B"/>
    <w:rsid w:val="00DD5491"/>
    <w:rsid w:val="00DD77E4"/>
    <w:rsid w:val="00E16F36"/>
    <w:rsid w:val="00E4550D"/>
    <w:rsid w:val="00E60DAB"/>
    <w:rsid w:val="00E6770A"/>
    <w:rsid w:val="00ED67E8"/>
    <w:rsid w:val="00EE08F7"/>
    <w:rsid w:val="00EE13D3"/>
    <w:rsid w:val="00EE1B29"/>
    <w:rsid w:val="00EF2C1A"/>
    <w:rsid w:val="00F23666"/>
    <w:rsid w:val="00F25EE1"/>
    <w:rsid w:val="00F4456C"/>
    <w:rsid w:val="00F51E3C"/>
    <w:rsid w:val="00F672D5"/>
    <w:rsid w:val="00FB4741"/>
    <w:rsid w:val="00FD1B09"/>
    <w:rsid w:val="00FD1C4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692F7A55"/>
  <w15:chartTrackingRefBased/>
  <w15:docId w15:val="{B21FC76C-0C32-46FF-8635-02C870A1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16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516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677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B4C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E56"/>
    <w:pPr>
      <w:ind w:left="720"/>
      <w:contextualSpacing/>
    </w:pPr>
  </w:style>
  <w:style w:type="character" w:customStyle="1" w:styleId="Ttulo1Car">
    <w:name w:val="Título 1 Car"/>
    <w:basedOn w:val="Fuentedeprrafopredeter"/>
    <w:link w:val="Ttulo1"/>
    <w:uiPriority w:val="9"/>
    <w:rsid w:val="004516A6"/>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4516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6A6"/>
    <w:rPr>
      <w:rFonts w:ascii="Segoe UI" w:hAnsi="Segoe UI" w:cs="Segoe UI"/>
      <w:sz w:val="18"/>
      <w:szCs w:val="18"/>
    </w:rPr>
  </w:style>
  <w:style w:type="character" w:customStyle="1" w:styleId="Ttulo2Car">
    <w:name w:val="Título 2 Car"/>
    <w:basedOn w:val="Fuentedeprrafopredeter"/>
    <w:link w:val="Ttulo2"/>
    <w:uiPriority w:val="9"/>
    <w:rsid w:val="004516A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6770A"/>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E6770A"/>
    <w:pPr>
      <w:outlineLvl w:val="9"/>
    </w:pPr>
    <w:rPr>
      <w:lang w:eastAsia="es-ES"/>
    </w:rPr>
  </w:style>
  <w:style w:type="paragraph" w:styleId="TDC1">
    <w:name w:val="toc 1"/>
    <w:basedOn w:val="Normal"/>
    <w:next w:val="Normal"/>
    <w:autoRedefine/>
    <w:uiPriority w:val="39"/>
    <w:unhideWhenUsed/>
    <w:rsid w:val="00E6770A"/>
    <w:pPr>
      <w:spacing w:after="100"/>
    </w:pPr>
  </w:style>
  <w:style w:type="paragraph" w:styleId="TDC2">
    <w:name w:val="toc 2"/>
    <w:basedOn w:val="Normal"/>
    <w:next w:val="Normal"/>
    <w:autoRedefine/>
    <w:uiPriority w:val="39"/>
    <w:unhideWhenUsed/>
    <w:rsid w:val="00E6770A"/>
    <w:pPr>
      <w:spacing w:after="100"/>
      <w:ind w:left="220"/>
    </w:pPr>
  </w:style>
  <w:style w:type="paragraph" w:styleId="TDC3">
    <w:name w:val="toc 3"/>
    <w:basedOn w:val="Normal"/>
    <w:next w:val="Normal"/>
    <w:autoRedefine/>
    <w:uiPriority w:val="39"/>
    <w:unhideWhenUsed/>
    <w:rsid w:val="00E6770A"/>
    <w:pPr>
      <w:spacing w:after="100"/>
      <w:ind w:left="440"/>
    </w:pPr>
  </w:style>
  <w:style w:type="character" w:styleId="Hipervnculo">
    <w:name w:val="Hyperlink"/>
    <w:basedOn w:val="Fuentedeprrafopredeter"/>
    <w:uiPriority w:val="99"/>
    <w:unhideWhenUsed/>
    <w:rsid w:val="00E6770A"/>
    <w:rPr>
      <w:color w:val="0563C1" w:themeColor="hyperlink"/>
      <w:u w:val="single"/>
    </w:rPr>
  </w:style>
  <w:style w:type="paragraph" w:styleId="Encabezado">
    <w:name w:val="header"/>
    <w:basedOn w:val="Normal"/>
    <w:link w:val="EncabezadoCar"/>
    <w:uiPriority w:val="99"/>
    <w:unhideWhenUsed/>
    <w:rsid w:val="00E677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770A"/>
  </w:style>
  <w:style w:type="paragraph" w:styleId="Piedepgina">
    <w:name w:val="footer"/>
    <w:basedOn w:val="Normal"/>
    <w:link w:val="PiedepginaCar"/>
    <w:uiPriority w:val="99"/>
    <w:unhideWhenUsed/>
    <w:rsid w:val="00E677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770A"/>
  </w:style>
  <w:style w:type="character" w:customStyle="1" w:styleId="Ttulo4Car">
    <w:name w:val="Título 4 Car"/>
    <w:basedOn w:val="Fuentedeprrafopredeter"/>
    <w:link w:val="Ttulo4"/>
    <w:uiPriority w:val="9"/>
    <w:semiHidden/>
    <w:rsid w:val="002B4CC5"/>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38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033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Textodelmarcadordeposicin">
    <w:name w:val="Placeholder Text"/>
    <w:basedOn w:val="Fuentedeprrafopredeter"/>
    <w:uiPriority w:val="99"/>
    <w:semiHidden/>
    <w:rsid w:val="004644DE"/>
    <w:rPr>
      <w:color w:val="666666"/>
    </w:rPr>
  </w:style>
  <w:style w:type="paragraph" w:styleId="Revisin">
    <w:name w:val="Revision"/>
    <w:hidden/>
    <w:uiPriority w:val="99"/>
    <w:semiHidden/>
    <w:rsid w:val="006656E0"/>
    <w:pPr>
      <w:spacing w:after="0" w:line="240" w:lineRule="auto"/>
    </w:pPr>
  </w:style>
  <w:style w:type="character" w:styleId="Refdecomentario">
    <w:name w:val="annotation reference"/>
    <w:basedOn w:val="Fuentedeprrafopredeter"/>
    <w:uiPriority w:val="99"/>
    <w:semiHidden/>
    <w:unhideWhenUsed/>
    <w:rsid w:val="00823575"/>
    <w:rPr>
      <w:sz w:val="16"/>
      <w:szCs w:val="16"/>
    </w:rPr>
  </w:style>
  <w:style w:type="paragraph" w:styleId="Textocomentario">
    <w:name w:val="annotation text"/>
    <w:basedOn w:val="Normal"/>
    <w:link w:val="TextocomentarioCar"/>
    <w:uiPriority w:val="99"/>
    <w:unhideWhenUsed/>
    <w:rsid w:val="00823575"/>
    <w:pPr>
      <w:spacing w:line="240" w:lineRule="auto"/>
    </w:pPr>
    <w:rPr>
      <w:sz w:val="20"/>
      <w:szCs w:val="20"/>
    </w:rPr>
  </w:style>
  <w:style w:type="character" w:customStyle="1" w:styleId="TextocomentarioCar">
    <w:name w:val="Texto comentario Car"/>
    <w:basedOn w:val="Fuentedeprrafopredeter"/>
    <w:link w:val="Textocomentario"/>
    <w:uiPriority w:val="99"/>
    <w:rsid w:val="00823575"/>
    <w:rPr>
      <w:sz w:val="20"/>
      <w:szCs w:val="20"/>
    </w:rPr>
  </w:style>
  <w:style w:type="paragraph" w:styleId="Asuntodelcomentario">
    <w:name w:val="annotation subject"/>
    <w:basedOn w:val="Textocomentario"/>
    <w:next w:val="Textocomentario"/>
    <w:link w:val="AsuntodelcomentarioCar"/>
    <w:uiPriority w:val="99"/>
    <w:semiHidden/>
    <w:unhideWhenUsed/>
    <w:rsid w:val="00823575"/>
    <w:rPr>
      <w:b/>
      <w:bCs/>
    </w:rPr>
  </w:style>
  <w:style w:type="character" w:customStyle="1" w:styleId="AsuntodelcomentarioCar">
    <w:name w:val="Asunto del comentario Car"/>
    <w:basedOn w:val="TextocomentarioCar"/>
    <w:link w:val="Asuntodelcomentario"/>
    <w:uiPriority w:val="99"/>
    <w:semiHidden/>
    <w:rsid w:val="008235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9518">
      <w:bodyDiv w:val="1"/>
      <w:marLeft w:val="0"/>
      <w:marRight w:val="0"/>
      <w:marTop w:val="0"/>
      <w:marBottom w:val="0"/>
      <w:divBdr>
        <w:top w:val="none" w:sz="0" w:space="0" w:color="auto"/>
        <w:left w:val="none" w:sz="0" w:space="0" w:color="auto"/>
        <w:bottom w:val="none" w:sz="0" w:space="0" w:color="auto"/>
        <w:right w:val="none" w:sz="0" w:space="0" w:color="auto"/>
      </w:divBdr>
    </w:div>
    <w:div w:id="415176507">
      <w:bodyDiv w:val="1"/>
      <w:marLeft w:val="0"/>
      <w:marRight w:val="0"/>
      <w:marTop w:val="0"/>
      <w:marBottom w:val="0"/>
      <w:divBdr>
        <w:top w:val="none" w:sz="0" w:space="0" w:color="auto"/>
        <w:left w:val="none" w:sz="0" w:space="0" w:color="auto"/>
        <w:bottom w:val="none" w:sz="0" w:space="0" w:color="auto"/>
        <w:right w:val="none" w:sz="0" w:space="0" w:color="auto"/>
      </w:divBdr>
    </w:div>
    <w:div w:id="1108045404">
      <w:bodyDiv w:val="1"/>
      <w:marLeft w:val="0"/>
      <w:marRight w:val="0"/>
      <w:marTop w:val="0"/>
      <w:marBottom w:val="0"/>
      <w:divBdr>
        <w:top w:val="none" w:sz="0" w:space="0" w:color="auto"/>
        <w:left w:val="none" w:sz="0" w:space="0" w:color="auto"/>
        <w:bottom w:val="none" w:sz="0" w:space="0" w:color="auto"/>
        <w:right w:val="none" w:sz="0" w:space="0" w:color="auto"/>
      </w:divBdr>
    </w:div>
    <w:div w:id="13466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A0E1-F48F-4A8B-83F0-DA58E7FC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801</Words>
  <Characters>4783</Characters>
  <Application>Microsoft Office Word</Application>
  <DocSecurity>0</DocSecurity>
  <Lines>116</Lines>
  <Paragraphs>68</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Vega Alonso</dc:creator>
  <cp:keywords/>
  <dc:description/>
  <cp:lastModifiedBy>Tomás Vega Alonso</cp:lastModifiedBy>
  <cp:revision>8</cp:revision>
  <cp:lastPrinted>2025-01-20T09:46:00Z</cp:lastPrinted>
  <dcterms:created xsi:type="dcterms:W3CDTF">2025-01-28T15:29:00Z</dcterms:created>
  <dcterms:modified xsi:type="dcterms:W3CDTF">2025-01-29T10:04:00Z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f54265753da666666f79f315a423bfdb92bc3873df873b5b3b85880628115542</vt:lpwstr>
  </property>
</Properties>
</file>